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D2" w:rsidRDefault="00C736D2" w:rsidP="00C736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736D2" w:rsidRDefault="00C736D2" w:rsidP="00C736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736D2" w:rsidRDefault="00C736D2" w:rsidP="00C736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736D2" w:rsidRDefault="00C736D2" w:rsidP="00C736D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сентября 2020 г. № 24-03-06/79662</w:t>
      </w:r>
    </w:p>
    <w:p w:rsidR="00C736D2" w:rsidRDefault="00C736D2" w:rsidP="00C736D2">
      <w:pPr>
        <w:rPr>
          <w:rFonts w:ascii="Times New Roman" w:hAnsi="Times New Roman" w:cs="Times New Roman"/>
        </w:rPr>
      </w:pPr>
      <w:r>
        <w:t> </w:t>
      </w:r>
    </w:p>
    <w:p w:rsidR="00C736D2" w:rsidRDefault="00C736D2" w:rsidP="00C736D2">
      <w:pPr>
        <w:jc w:val="both"/>
      </w:pPr>
      <w:bookmarkStart w:id="0" w:name="_GoBack"/>
      <w:r>
        <w:t>Минфин России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установления заказчиком требования об обеспечении исполнения контракта и в рамках своей компетенции сообщает следующее.</w:t>
      </w:r>
    </w:p>
    <w:p w:rsidR="00C736D2" w:rsidRDefault="00C736D2" w:rsidP="00C736D2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C736D2" w:rsidRDefault="00C736D2" w:rsidP="00C736D2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736D2" w:rsidRDefault="00C736D2" w:rsidP="00C736D2">
      <w:pPr>
        <w:jc w:val="both"/>
      </w:pPr>
      <w:r>
        <w:t>Вместе с тем Минфин России считает возможным сообщить следующее.</w:t>
      </w:r>
    </w:p>
    <w:p w:rsidR="00C736D2" w:rsidRDefault="00C736D2" w:rsidP="00C736D2">
      <w:pPr>
        <w:jc w:val="both"/>
      </w:pPr>
      <w:r>
        <w:t xml:space="preserve">Подпунктом "в" пункта 6 статьи 2 Федерального закона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предусмотрено внесение изменений в часть 6 статьи 96 Закона № 44-ФЗ, вступивших в силу с 1 июля 2020 года.</w:t>
      </w:r>
    </w:p>
    <w:p w:rsidR="00C736D2" w:rsidRDefault="00C736D2" w:rsidP="00C736D2">
      <w:pPr>
        <w:jc w:val="both"/>
      </w:pPr>
      <w:r>
        <w:t>Так, частью 6 статьи 96 в редакции Закона № 124-ФЗ установлено, что в случае установления заказчиком в соответствии со статьей 96 Закона № 44-ФЗ требования обеспечения исполнения контракта размер такого обеспечения устанавливается в соответствии с Законом № 44-ФЗ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 частями 6.1 и 6.2 статьи 96 Закона № 44-ФЗ.</w:t>
      </w:r>
    </w:p>
    <w:p w:rsidR="00C736D2" w:rsidRDefault="00C736D2" w:rsidP="00C736D2">
      <w:pPr>
        <w:jc w:val="both"/>
      </w:pPr>
      <w:r>
        <w:t xml:space="preserve">При этом: 1) если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указанной части; 2) если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 3)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частью 6.2 указанной статьи при заключении контракта по результатам определения поставщиков </w:t>
      </w:r>
      <w:r>
        <w:lastRenderedPageBreak/>
        <w:t>(подрядчиков, исполнителей) в соответствии с пунктом 1 части 1 статьи 30 Закона № 44-ФЗ), уменьшенной на размер такого аванса.</w:t>
      </w:r>
    </w:p>
    <w:p w:rsidR="00C736D2" w:rsidRDefault="00C736D2" w:rsidP="00C736D2">
      <w:pPr>
        <w:jc w:val="both"/>
      </w:pPr>
      <w:r>
        <w:t>Таким образом, если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контракта, уменьшенной на размер такого аванса, а в случае заключения контракта по результатам определения поставщика (подрядчика, исполнителя) в соответствии с пунктом 1 части 1 статьи 30 Закона № 44-ФЗ размер обеспечения исполнения контракта устанавливается заказчиком от цены контракта, уменьшенной на размер такого аванса.</w:t>
      </w:r>
    </w:p>
    <w:p w:rsidR="00C736D2" w:rsidRDefault="00C736D2" w:rsidP="00C736D2">
      <w:pPr>
        <w:jc w:val="both"/>
      </w:pPr>
      <w:r>
        <w:t>Вместе с тем в соответствии с частью 6.1 статьи 96 Закона № 44-ФЗ,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44-ФЗ).</w:t>
      </w:r>
    </w:p>
    <w:p w:rsidR="00C736D2" w:rsidRDefault="00C736D2" w:rsidP="00C736D2">
      <w:pPr>
        <w:jc w:val="both"/>
      </w:pPr>
      <w:r>
        <w:t>Учитывая изложенное, в указанном в обращении случае, если все расчеты по контракту подлежат казначейскому сопровождению и заказчик установил требование о предоставлении обеспечения исполнения контракта,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статьи 96 Закона № 44-ФЗ при заключении контракта по результатам определения поставщика (подрядчика, исполнителя) в соответствии с пунктом 1 части 1 статьи 30 Закона № 44-ФЗ) вне зависимости от размера предусмотренного контрактом аванса. </w:t>
      </w:r>
    </w:p>
    <w:bookmarkEnd w:id="0"/>
    <w:p w:rsidR="00C736D2" w:rsidRDefault="00C736D2" w:rsidP="00C736D2">
      <w:pPr>
        <w:jc w:val="right"/>
      </w:pPr>
      <w:r>
        <w:t>А.М.ЛАВРОВ</w:t>
      </w:r>
    </w:p>
    <w:p w:rsidR="00C736D2" w:rsidRDefault="00C736D2" w:rsidP="00C736D2">
      <w:r>
        <w:t>10.09.2020</w:t>
      </w:r>
    </w:p>
    <w:p w:rsidR="00C736D2" w:rsidRDefault="00C736D2" w:rsidP="00C736D2">
      <w:r>
        <w:t> </w:t>
      </w:r>
    </w:p>
    <w:p w:rsidR="00AF4BA9" w:rsidRDefault="00AF4BA9"/>
    <w:sectPr w:rsidR="00AF4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D2"/>
    <w:rsid w:val="00AF4BA9"/>
    <w:rsid w:val="00C7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39D31-1E95-4D0D-9AFF-6C87AE6D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36D2"/>
    <w:rPr>
      <w:color w:val="0000FF"/>
      <w:u w:val="single"/>
    </w:rPr>
  </w:style>
  <w:style w:type="paragraph" w:customStyle="1" w:styleId="search-resultstext">
    <w:name w:val="search-results__text"/>
    <w:basedOn w:val="a"/>
    <w:rsid w:val="00C7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736D2"/>
  </w:style>
  <w:style w:type="character" w:customStyle="1" w:styleId="b">
    <w:name w:val="b"/>
    <w:basedOn w:val="a0"/>
    <w:rsid w:val="00C736D2"/>
  </w:style>
  <w:style w:type="paragraph" w:customStyle="1" w:styleId="search-resultslink-inherit">
    <w:name w:val="search-results__link-inherit"/>
    <w:basedOn w:val="a"/>
    <w:rsid w:val="00C73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7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2021-09-07T05:20:00Z</dcterms:created>
  <dcterms:modified xsi:type="dcterms:W3CDTF">2021-09-07T05:23:00Z</dcterms:modified>
</cp:coreProperties>
</file>