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19" w:rsidRDefault="00DE7419" w:rsidP="00DE741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</w:t>
      </w:r>
      <w:hyperlink r:id="rId5" w:tgtFrame="_blank" w:history="1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E7419" w:rsidRDefault="00DE7419" w:rsidP="00DE74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E7419" w:rsidRDefault="00DE7419" w:rsidP="00DE74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E7419" w:rsidRDefault="00DE7419" w:rsidP="00DE74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апреля 2020 г. № 24-03-08/29303</w:t>
      </w:r>
    </w:p>
    <w:p w:rsidR="00DE7419" w:rsidRDefault="00DE7419" w:rsidP="00DE7419">
      <w:pPr>
        <w:jc w:val="both"/>
        <w:rPr>
          <w:rFonts w:ascii="Times New Roman" w:hAnsi="Times New Roman" w:cs="Times New Roman"/>
        </w:rPr>
      </w:pPr>
      <w:r>
        <w:t> </w:t>
      </w:r>
    </w:p>
    <w:p w:rsidR="00DE7419" w:rsidRDefault="00DE7419" w:rsidP="00DE741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своевременной оплаты выполненных работ подрядчикам, в рамках своей компетенции сообщает следующее.</w:t>
      </w:r>
    </w:p>
    <w:p w:rsidR="00DE7419" w:rsidRDefault="00DE7419" w:rsidP="00DE741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E7419" w:rsidRDefault="00DE7419" w:rsidP="00DE741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E7419" w:rsidRDefault="00DE7419" w:rsidP="00DE7419">
      <w:pPr>
        <w:jc w:val="both"/>
      </w:pPr>
      <w:r>
        <w:t>Вместе с тем полагаем необходимым отметить,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DE7419" w:rsidRDefault="00DE7419" w:rsidP="00DE7419">
      <w:pPr>
        <w:jc w:val="both"/>
      </w:pPr>
      <w:r>
        <w:t>Планирование закупок в соответствии со статьей 16 Закона № 44-ФЗ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DE7419" w:rsidRDefault="00DE7419" w:rsidP="00DE7419">
      <w:pPr>
        <w:jc w:val="both"/>
      </w:pPr>
      <w:r>
        <w:t>Учитывая изложенное, закупка не может быть спланирована и осуществлена в случае отсутствия лимитов бюджетных обязательств, доведенных до заказчика.</w:t>
      </w:r>
    </w:p>
    <w:p w:rsidR="00DE7419" w:rsidRDefault="00DE7419" w:rsidP="00DE7419">
      <w:pPr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DE7419" w:rsidRDefault="00DE7419" w:rsidP="00DE7419">
      <w:pPr>
        <w:jc w:val="both"/>
      </w:pPr>
      <w:r>
        <w:lastRenderedPageBreak/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DE7419" w:rsidRDefault="00DE7419" w:rsidP="00DE7419">
      <w:pPr>
        <w:jc w:val="both"/>
      </w:pPr>
      <w:r>
        <w:t>Согласно части 13.1 статьи 34 Закона № 44-ФЗ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Закона № 44-ФЗ, за исключением случая, указанного в части 8 статьи 30 Закона № 44-ФЗ,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DE7419" w:rsidRDefault="00DE7419" w:rsidP="00DE7419">
      <w:pPr>
        <w:jc w:val="both"/>
      </w:pPr>
      <w:r>
        <w:t>В соответствии с частью 8 статьи 30 Закона № 44-ФЗ, в случае если в извещении об осуществлении закупки установлены ограничения в соответствии с частью 3 статьи 30 Закона № 44-ФЗ, в контракт, заключаемый с субъектами малого предпринимательства или социально ориентированной некоммерческой организацией (далее - СМП, СОНКО), включается обязательное условие об оплате заказчиком поставленного товара, выполненной работы (ее результатов), оказанной услуги, отдельных этапов исполнения контракта не более чем в течение пятнадцати рабочих дней с даты подписания заказчиком документа о приемке, предусмотренного частью 7 статьи 94 Закона № 44-ФЗ.</w:t>
      </w:r>
    </w:p>
    <w:p w:rsidR="00DE7419" w:rsidRDefault="00DE7419" w:rsidP="00DE7419">
      <w:pPr>
        <w:jc w:val="both"/>
      </w:pPr>
      <w:r>
        <w:t>Таким образом, Законом № 44-ФЗ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приемке.</w:t>
      </w:r>
    </w:p>
    <w:p w:rsidR="00DE7419" w:rsidRDefault="00DE7419" w:rsidP="00DE7419">
      <w:pPr>
        <w:jc w:val="both"/>
      </w:pPr>
      <w:r>
        <w:t>При этом по контракту, заключенному с СМП или СОНКО, заказчик обязан осуществить оплату не более чем в течение пятнадцати рабочих дней с даты подписания заказчиком документа о приемке.</w:t>
      </w:r>
    </w:p>
    <w:p w:rsidR="00DE7419" w:rsidRDefault="00DE7419" w:rsidP="00DE7419">
      <w:pPr>
        <w:jc w:val="both"/>
      </w:pPr>
      <w:r>
        <w:t>Согласно статье 7.32.5 Кодекса Российской Федерации об административных правонарушениях 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контрактом, влечет наложение административного штрафа в размере от тридцати тысяч до пятидесяти тысяч рублей.</w:t>
      </w:r>
    </w:p>
    <w:p w:rsidR="00DE7419" w:rsidRDefault="00DE7419" w:rsidP="00DE7419">
      <w:pPr>
        <w:jc w:val="both"/>
      </w:pPr>
      <w:r>
        <w:t>При этом совершение административного правонарушения должностным лицом, ранее подвергнутым административному наказанию за аналогичное административное правонарушение, влечет дисквалификацию на срок от одного года до двух лет.</w:t>
      </w:r>
    </w:p>
    <w:p w:rsidR="00DE7419" w:rsidRDefault="00DE7419" w:rsidP="00DE7419">
      <w:pPr>
        <w:jc w:val="both"/>
      </w:pPr>
      <w:r>
        <w:t>В соответствии с Положением о Федеральной антимонопольной службе, утвержденным постановлением Правительства Российской Федерации от 30 июня 2004 г. № 331, ФАС России является уполномоченным федеральным органом исполнительной власти, осуществляющим функции, в том числе по контролю за соблюдением законодательства в сфере закупок товаров, работ, услуг для обеспечения государственных и муниципальных нужд, в связи с чем в случае необходимости получения дополнительной информации о наличии либо отсутствии признаков нарушения Закона № 44-ФЗ заявитель вправе обратиться в ФАС России.</w:t>
      </w:r>
      <w:bookmarkStart w:id="0" w:name="_GoBack"/>
      <w:bookmarkEnd w:id="0"/>
      <w:r>
        <w:t> </w:t>
      </w:r>
    </w:p>
    <w:p w:rsidR="00DE7419" w:rsidRDefault="00DE7419" w:rsidP="00DE7419">
      <w:pPr>
        <w:jc w:val="right"/>
      </w:pPr>
      <w:r>
        <w:lastRenderedPageBreak/>
        <w:t>Заместитель директора Департамента</w:t>
      </w:r>
    </w:p>
    <w:p w:rsidR="00DE7419" w:rsidRDefault="00DE7419" w:rsidP="00DE7419">
      <w:pPr>
        <w:jc w:val="right"/>
      </w:pPr>
      <w:r>
        <w:t>Д.А.ГОТОВЦЕВ</w:t>
      </w:r>
    </w:p>
    <w:p w:rsidR="00DE7419" w:rsidRDefault="00DE7419" w:rsidP="00DE7419">
      <w:r>
        <w:t>13.04.2020</w:t>
      </w:r>
    </w:p>
    <w:p w:rsidR="00753886" w:rsidRDefault="00753886"/>
    <w:sectPr w:rsidR="0075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BF0"/>
    <w:multiLevelType w:val="multilevel"/>
    <w:tmpl w:val="3D74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19"/>
    <w:rsid w:val="00753886"/>
    <w:rsid w:val="00D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CBBD"/>
  <w15:chartTrackingRefBased/>
  <w15:docId w15:val="{87C3B06A-97D0-45E1-9252-E81AAB47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4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19"/>
    <w:rPr>
      <w:color w:val="0000FF"/>
      <w:u w:val="single"/>
    </w:rPr>
  </w:style>
  <w:style w:type="paragraph" w:customStyle="1" w:styleId="search-resultstext">
    <w:name w:val="search-results__text"/>
    <w:basedOn w:val="a"/>
    <w:rsid w:val="00DE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E7419"/>
  </w:style>
  <w:style w:type="character" w:customStyle="1" w:styleId="b">
    <w:name w:val="b"/>
    <w:basedOn w:val="a0"/>
    <w:rsid w:val="00DE7419"/>
  </w:style>
  <w:style w:type="paragraph" w:customStyle="1" w:styleId="search-resultslink-inherit">
    <w:name w:val="search-results__link-inherit"/>
    <w:basedOn w:val="a"/>
    <w:rsid w:val="00DE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E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base=QUEST&amp;n=1966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2021-09-14T11:52:00Z</dcterms:created>
  <dcterms:modified xsi:type="dcterms:W3CDTF">2021-09-14T11:55:00Z</dcterms:modified>
</cp:coreProperties>
</file>