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0" w:rsidRDefault="00201970" w:rsidP="00201970">
      <w:pPr>
        <w:jc w:val="both"/>
        <w:rPr>
          <w:rFonts w:ascii="Arial" w:hAnsi="Arial" w:cs="Arial"/>
          <w:b/>
          <w:bCs/>
        </w:rPr>
      </w:pPr>
      <w:r>
        <w:t> </w:t>
      </w:r>
    </w:p>
    <w:p w:rsidR="00201970" w:rsidRDefault="00201970" w:rsidP="002019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01970" w:rsidRDefault="00201970" w:rsidP="002019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01970" w:rsidRDefault="00201970" w:rsidP="002019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01970" w:rsidRDefault="00201970" w:rsidP="002019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апреля 2020 г. № 24-05-08/28919</w:t>
      </w:r>
    </w:p>
    <w:p w:rsidR="00201970" w:rsidRDefault="00201970" w:rsidP="00201970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201970" w:rsidRDefault="00201970" w:rsidP="00201970">
      <w:pPr>
        <w:jc w:val="both"/>
      </w:pPr>
      <w:r>
        <w:t>Минфин России, рассмотрев обращение от 10.03.2020 по вопросам осуществления закупок на основании пунктов 11 и 12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201970" w:rsidRDefault="00201970" w:rsidP="00201970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201970" w:rsidRDefault="00201970" w:rsidP="00201970">
      <w:pPr>
        <w:jc w:val="both"/>
      </w:pPr>
      <w:r>
        <w:t>Вместе с тем Минфин России считает возможным по изложенным в Обращении вопросам сообщить следующее.</w:t>
      </w:r>
    </w:p>
    <w:p w:rsidR="00201970" w:rsidRDefault="00201970" w:rsidP="00201970">
      <w:pPr>
        <w:jc w:val="both"/>
      </w:pPr>
      <w:r>
        <w:t>На основании пункта 12 части 1 статьи 93 Закона № 44-ФЗ учреждение, исполняющее наказания, вправе заключить контракт на поставку товара для государственных нужд при приобретении указанным учреждением сырья, материалов, комплектующих изделий для производства товара, выполнения работы, оказания услуги в целях трудоустройства осужденных на основании договоров, заключенных с юридическими лицами, при условии, что приобретение указанным учреждением таких сырья, материалов, комплектующих изделий осуществляется за счет средств, предусмотренных этими договорами.</w:t>
      </w:r>
    </w:p>
    <w:p w:rsidR="00201970" w:rsidRDefault="00201970" w:rsidP="00201970">
      <w:pPr>
        <w:jc w:val="both"/>
      </w:pPr>
      <w:r>
        <w:t>Так, при приобретении учреждением, исполняющим наказания, сырья, материалов, комплектующих изделий для производства товара, выполнения работы, оказания услуги в целях трудоустройства осужденных на основании договоров, заключенных с юридическими лицами, такое учреждение вправе заключить контракт на поставку соответствующих товаров с единственным поставщиком (подрядчиком, исполнителем) на основании пункта 12 части 1 статьи 93 Закона № 44-ФЗ.</w:t>
      </w:r>
    </w:p>
    <w:p w:rsidR="00201970" w:rsidRDefault="00201970" w:rsidP="00201970">
      <w:pPr>
        <w:jc w:val="both"/>
      </w:pPr>
      <w:r>
        <w:t>Оплата товаров, поставляемых единственным поставщиком (подрядчиком, исполнителем) по таким контрактам, может осуществляться исключительно за счет средств, предусмотренных договорами поставки (производства) товаров, выполнения работ, оказания услуг, заключенными между учреждением, исполняющим наказания, и юридическими лицами.</w:t>
      </w:r>
    </w:p>
    <w:p w:rsidR="00201970" w:rsidRDefault="00201970" w:rsidP="00201970">
      <w:pPr>
        <w:jc w:val="both"/>
      </w:pPr>
      <w:r>
        <w:t>Минфин России считает необходимым отметить, что положениями пункта 12 части 1 статьи 93 Закона № 44-ФЗ не установлен запрет на заключение контракта на весь перечень товаров, работ, услуг, указанных в пункте 12 части 1 статьи 93 Закона № 44-ФЗ.</w:t>
      </w:r>
    </w:p>
    <w:p w:rsidR="00201970" w:rsidRDefault="00201970" w:rsidP="00201970">
      <w:pPr>
        <w:jc w:val="both"/>
      </w:pPr>
      <w:r>
        <w:t>Вместе с тем в соответствии с положениями Закона № 44-ФЗ заказчик самостоятельно формирует объект закупки с учетом своих потребностей.</w:t>
      </w:r>
    </w:p>
    <w:p w:rsidR="00201970" w:rsidRDefault="00201970" w:rsidP="00201970">
      <w:pPr>
        <w:jc w:val="both"/>
      </w:pPr>
      <w:r>
        <w:lastRenderedPageBreak/>
        <w:t>Таким образом, учреждение, исполняющее наказания, вправе заключить контракт на основании пункта 12 части 1 статьи 93 Закона № 44-ФЗ на поставку сырья, материалов, комплектующих изделий для производства товара, выполнения работы, оказания услуги в объеме, необходимом в целях трудоустройства осужденных.</w:t>
      </w:r>
    </w:p>
    <w:p w:rsidR="00201970" w:rsidRDefault="00201970" w:rsidP="00201970">
      <w:pPr>
        <w:jc w:val="both"/>
      </w:pPr>
      <w:r>
        <w:t>При этом такой контракт заключается на условиях, установленных положениями статьи 34 Закона № 44-ФЗ, с учетом особенностей, предусмотренных пунктом 12 части 1 статьи 93 Закона № 44-ФЗ.</w:t>
      </w:r>
    </w:p>
    <w:p w:rsidR="00201970" w:rsidRDefault="00201970" w:rsidP="00201970">
      <w:pPr>
        <w:jc w:val="both"/>
      </w:pPr>
      <w:r>
        <w:t>По вопросу осуществления закупок на основании пункта 11 части 1 статьи 93 Закона № 44-ФЗ Минфин России сообщает следующее.</w:t>
      </w:r>
    </w:p>
    <w:p w:rsidR="00201970" w:rsidRDefault="00201970" w:rsidP="00201970">
      <w:pPr>
        <w:jc w:val="both"/>
      </w:pPr>
      <w:r>
        <w:t>Согласно пункту 11 части 1 статьи 93 Закона № 44-ФЗ закупка у единственного поставщика (подрядчика, исполнителя) может осуществляться заказчиком, в случае если производство товара, выполнение работы, оказание услуги осуществляются учреждением и предприятием уголовно-исполнительной системы в соответствии с перечнем товаров (работ, услуг), утвержденным постановлением Правительства Российской Федерации от 26.12.2013 № 1292 (далее - Перечень).</w:t>
      </w:r>
    </w:p>
    <w:p w:rsidR="00201970" w:rsidRDefault="00201970" w:rsidP="00201970">
      <w:pPr>
        <w:jc w:val="both"/>
      </w:pPr>
      <w:r>
        <w:t>Таким образом, заказчики могут заключить контракт без проведения конкурсных процедур на поставку товара, выполнение работы, оказание услуги на основании пункта 11 части 1 статьи 93 Закона № 44-ФЗ в случае, если производство товара, выполнение работы, оказание услуги осуществляются учреждением и предприятием уголовно-исполнительной системы в соответствии с Перечнем.</w:t>
      </w:r>
    </w:p>
    <w:p w:rsidR="00201970" w:rsidRDefault="00201970" w:rsidP="00201970">
      <w:pPr>
        <w:jc w:val="both"/>
      </w:pPr>
      <w:r>
        <w:t>Дополнительно необходимо отметить, что Минфин России не обладает ни надзорными, ни контрольными функциями и (или) полномочиями в отношении осуществляемых закупок, а также не осуществляет анализ правоприменительной практики в сфере закупок.</w:t>
      </w:r>
    </w:p>
    <w:p w:rsidR="00201970" w:rsidRDefault="00201970" w:rsidP="00201970">
      <w:pPr>
        <w:jc w:val="both"/>
      </w:pPr>
      <w:r>
        <w:t>При этом в соответствии с пунктом 5.4 Положения о Федеральной антимонопольной службе, утвержденного постановлением Правительства Российской Федерации от 30.06.2004 № 331, и пунктом 9.1 Регламента Федеральной антимонопольной службы, утвержденного приказом ФАС России от 09.04.2007 № 105, ФАС России обобщает и анализирует практику применения законодательства Российской Федерации в установленной сфере деятельности, разрабатывает рекомендации по применению антимонопольного законодательства и оказывает информационную и методологическую помощь территориальным органам. </w:t>
      </w:r>
    </w:p>
    <w:bookmarkEnd w:id="0"/>
    <w:p w:rsidR="00201970" w:rsidRDefault="00201970" w:rsidP="00201970">
      <w:pPr>
        <w:jc w:val="right"/>
      </w:pPr>
      <w:r>
        <w:t>А.М.ЛАВРОВ</w:t>
      </w:r>
    </w:p>
    <w:p w:rsidR="00201970" w:rsidRDefault="00201970" w:rsidP="00201970">
      <w:r>
        <w:t>10.04.2020</w:t>
      </w:r>
    </w:p>
    <w:p w:rsidR="00201970" w:rsidRDefault="00201970" w:rsidP="00201970">
      <w:r>
        <w:t> </w:t>
      </w: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D6749"/>
    <w:multiLevelType w:val="multilevel"/>
    <w:tmpl w:val="5DB2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70"/>
    <w:rsid w:val="00201970"/>
    <w:rsid w:val="00C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4E4FB-0C45-4EAA-A1D4-7AE653F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970"/>
    <w:rPr>
      <w:color w:val="0000FF"/>
      <w:u w:val="single"/>
    </w:rPr>
  </w:style>
  <w:style w:type="paragraph" w:customStyle="1" w:styleId="search-resultstext">
    <w:name w:val="search-results__text"/>
    <w:basedOn w:val="a"/>
    <w:rsid w:val="0020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01970"/>
  </w:style>
  <w:style w:type="character" w:customStyle="1" w:styleId="b">
    <w:name w:val="b"/>
    <w:basedOn w:val="a0"/>
    <w:rsid w:val="00201970"/>
  </w:style>
  <w:style w:type="paragraph" w:customStyle="1" w:styleId="search-resultslink-inherit">
    <w:name w:val="search-results__link-inherit"/>
    <w:basedOn w:val="a"/>
    <w:rsid w:val="0020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2021-09-15T09:54:00Z</dcterms:created>
  <dcterms:modified xsi:type="dcterms:W3CDTF">2021-09-15T09:58:00Z</dcterms:modified>
</cp:coreProperties>
</file>