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71" w:rsidRPr="005E5F71" w:rsidRDefault="005E5F71" w:rsidP="005E5F71">
      <w:pPr>
        <w:shd w:val="clear" w:color="auto" w:fill="FFFFFF"/>
        <w:spacing w:beforeAutospacing="1" w:afterAutospacing="1"/>
        <w:jc w:val="center"/>
        <w:rPr>
          <w:b/>
          <w:sz w:val="24"/>
          <w:szCs w:val="24"/>
        </w:rPr>
      </w:pPr>
      <w:r w:rsidRPr="005E5F71">
        <w:rPr>
          <w:b/>
          <w:sz w:val="24"/>
          <w:szCs w:val="24"/>
        </w:rPr>
        <w:t>ФЕДЕРАЛЬНОЕ КАЗНАЧЕЙСТВО</w:t>
      </w:r>
    </w:p>
    <w:p w:rsidR="005E5F71" w:rsidRPr="005E5F71" w:rsidRDefault="005E5F71" w:rsidP="005E5F71">
      <w:pPr>
        <w:shd w:val="clear" w:color="auto" w:fill="FFFFFF"/>
        <w:spacing w:beforeAutospacing="1" w:afterAutospacing="1"/>
        <w:jc w:val="center"/>
        <w:rPr>
          <w:b/>
          <w:sz w:val="24"/>
          <w:szCs w:val="24"/>
        </w:rPr>
      </w:pPr>
      <w:r w:rsidRPr="005E5F71">
        <w:rPr>
          <w:b/>
          <w:sz w:val="24"/>
          <w:szCs w:val="24"/>
        </w:rPr>
        <w:t>МЕЖРЕГИОНАЛЬНОЕ ОПЕРАЦИОННОЕ УПРАВЛЕНИЕ ФЕДЕРАЛЬНОГО КАЗНАЧЕЙСТВА</w:t>
      </w:r>
    </w:p>
    <w:p w:rsidR="005E5F71" w:rsidRPr="005E5F71" w:rsidRDefault="005E5F71" w:rsidP="005E5F71">
      <w:pPr>
        <w:shd w:val="clear" w:color="auto" w:fill="FFFFFF"/>
        <w:spacing w:beforeAutospacing="1" w:afterAutospacing="1"/>
        <w:jc w:val="center"/>
        <w:rPr>
          <w:b/>
          <w:sz w:val="24"/>
          <w:szCs w:val="24"/>
        </w:rPr>
      </w:pPr>
      <w:r w:rsidRPr="005E5F71">
        <w:rPr>
          <w:b/>
          <w:sz w:val="24"/>
          <w:szCs w:val="24"/>
        </w:rPr>
        <w:t>ПИСЬМО</w:t>
      </w:r>
    </w:p>
    <w:p w:rsidR="005E5F71" w:rsidRPr="005E5F71" w:rsidRDefault="005E5F71" w:rsidP="005E5F71">
      <w:pPr>
        <w:shd w:val="clear" w:color="auto" w:fill="FFFFFF"/>
        <w:spacing w:beforeAutospacing="1" w:afterAutospacing="1"/>
        <w:jc w:val="center"/>
        <w:rPr>
          <w:b/>
          <w:sz w:val="24"/>
          <w:szCs w:val="24"/>
        </w:rPr>
      </w:pPr>
      <w:r w:rsidRPr="005E5F71">
        <w:rPr>
          <w:b/>
          <w:sz w:val="24"/>
          <w:szCs w:val="24"/>
        </w:rPr>
        <w:t>от 26 марта 2020 г. № 95-09-11/05-179</w:t>
      </w:r>
    </w:p>
    <w:p w:rsidR="005E5F71" w:rsidRPr="005E5F71" w:rsidRDefault="005E5F71" w:rsidP="005E5F71">
      <w:pPr>
        <w:shd w:val="clear" w:color="auto" w:fill="FFFFFF"/>
        <w:spacing w:beforeAutospacing="1" w:afterAutospacing="1"/>
        <w:jc w:val="center"/>
        <w:rPr>
          <w:b/>
          <w:sz w:val="24"/>
          <w:szCs w:val="24"/>
        </w:rPr>
      </w:pPr>
      <w:r w:rsidRPr="005E5F71">
        <w:rPr>
          <w:b/>
          <w:sz w:val="24"/>
          <w:szCs w:val="24"/>
        </w:rPr>
        <w:t>О ПРИМЕНЕНИИ ПОЛОЖЕНИЙ ПОРЯДКА № 18Н</w:t>
      </w:r>
    </w:p>
    <w:p w:rsidR="002A250A" w:rsidRDefault="005E5F71" w:rsidP="005E5F71">
      <w:pPr>
        <w:shd w:val="clear" w:color="auto" w:fill="FFFFFF"/>
        <w:spacing w:beforeAutospacing="1" w:afterAutospacing="1"/>
        <w:jc w:val="both"/>
      </w:pPr>
      <w:r>
        <w:t xml:space="preserve"> Межрегиональное операционное УФК во исполнение поручения Федерального казначейства сообщает о размещении на официальном сайте Межрегионального операционного УФК в разделе "ГИС", подразделе "ЕИС, zakupki.gov.ru" постановления Правительства Российской Федерации от 19 февраля 2020 г. № 180 "О внесении изменений в некоторые акты Правительства Российской Федерации", а также разъяснения в части формирования Сведений о заключенном контракте (его изменении). </w:t>
      </w:r>
    </w:p>
    <w:p w:rsidR="002A250A" w:rsidRDefault="005E5F71" w:rsidP="005E5F71">
      <w:pPr>
        <w:shd w:val="clear" w:color="auto" w:fill="FFFFFF"/>
        <w:spacing w:beforeAutospacing="1" w:afterAutospacing="1"/>
        <w:jc w:val="both"/>
      </w:pPr>
      <w:r>
        <w:t>С 1 апреля 2020 года подпункт "е" пункта 3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 ноября 2013 г. № 1084, излагается в следующей редакции:</w:t>
      </w:r>
    </w:p>
    <w:p w:rsidR="002A250A" w:rsidRDefault="005E5F71" w:rsidP="005E5F71">
      <w:pPr>
        <w:shd w:val="clear" w:color="auto" w:fill="FFFFFF"/>
        <w:spacing w:beforeAutospacing="1" w:afterAutospacing="1"/>
        <w:jc w:val="both"/>
      </w:pPr>
      <w:bookmarkStart w:id="0" w:name="_GoBack"/>
      <w:bookmarkEnd w:id="0"/>
      <w:r>
        <w:t xml:space="preserve"> "объект закупки, цена контракта с указанием размера аванса (если контрактом предусмотрена выплата аванса), информация о цене единицы товара, работы или услуги, срок исполнения контракта, наименование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услуг), информация о производителе товара в отношении исполненного контракта". </w:t>
      </w:r>
    </w:p>
    <w:p w:rsidR="002A250A" w:rsidRDefault="005E5F71" w:rsidP="005E5F71">
      <w:pPr>
        <w:shd w:val="clear" w:color="auto" w:fill="FFFFFF"/>
        <w:spacing w:beforeAutospacing="1" w:afterAutospacing="1"/>
        <w:jc w:val="both"/>
      </w:pPr>
      <w:r>
        <w:t>При этом Межрегиональное операционное УФК обращает внимание, что до внесения соответствующих изменений в Порядок формирования и направления заказчиком сведений, подлежащих включению в реестр контрактов, содержащий сведения, составляющие государственную тайну, а также направления Федеральным казначейством заказчику сведений, извещений и протоколов, утвержденный приказом Федерального казначейства от 28 ноября 2014 г. № 18н, в графе 4 Раздела III "Объект закупки" Сведений о заключенном контракте (его изменении) после указания наименования поставляемых товаров, выполняемых работ, оказываемых услуг необходимо указывать наименование страны происхождения товара и код страны в соответствии с Общероссийским классификатором стран мира.</w:t>
      </w:r>
    </w:p>
    <w:p w:rsidR="005E5F71" w:rsidRDefault="005E5F71" w:rsidP="005E5F71">
      <w:pPr>
        <w:shd w:val="clear" w:color="auto" w:fill="FFFFFF"/>
        <w:spacing w:beforeAutospacing="1" w:afterAutospacing="1"/>
        <w:jc w:val="both"/>
      </w:pPr>
      <w:r>
        <w:t xml:space="preserve"> Учитывая изложенное, Межрегиональное операционное УФК сообщает, что сведения о заключенном контракте (его изменении), не соответствующие установленным требованиям с учетом внесенных постановлением Правительства Российской Федерации от 19 февраля 2020 г. № 180 изменений, будут возвращаться без исполнения.   </w:t>
      </w:r>
    </w:p>
    <w:p w:rsidR="005E5F71" w:rsidRDefault="005E5F71" w:rsidP="005E5F71">
      <w:pPr>
        <w:shd w:val="clear" w:color="auto" w:fill="FFFFFF"/>
        <w:spacing w:beforeAutospacing="1" w:afterAutospacing="1"/>
        <w:jc w:val="right"/>
      </w:pPr>
      <w:r>
        <w:t xml:space="preserve">Руководитель Н.М.ГОРИНА </w:t>
      </w:r>
    </w:p>
    <w:p w:rsidR="00A33877" w:rsidRDefault="00A33877" w:rsidP="005E5F71">
      <w:pPr>
        <w:jc w:val="both"/>
      </w:pPr>
    </w:p>
    <w:sectPr w:rsidR="00A3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71"/>
    <w:rsid w:val="002A250A"/>
    <w:rsid w:val="005E5F71"/>
    <w:rsid w:val="00A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B306"/>
  <w15:chartTrackingRefBased/>
  <w15:docId w15:val="{8BD85C1C-C610-4AFE-B1D0-108F9D4B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2021-09-27T06:36:00Z</dcterms:created>
  <dcterms:modified xsi:type="dcterms:W3CDTF">2021-09-27T06:44:00Z</dcterms:modified>
</cp:coreProperties>
</file>