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F66" w:rsidRDefault="00F16F66" w:rsidP="00F16F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16F66" w:rsidRDefault="00F16F66" w:rsidP="00F16F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16F66" w:rsidRDefault="00F16F66" w:rsidP="00F16F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16F66" w:rsidRDefault="00F16F66" w:rsidP="00F16F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октября 2019 г. № 24-03-07/76071</w:t>
      </w:r>
    </w:p>
    <w:p w:rsidR="00F16F66" w:rsidRDefault="00F16F66" w:rsidP="00F16F66">
      <w:pPr>
        <w:jc w:val="both"/>
        <w:rPr>
          <w:rFonts w:ascii="Times New Roman" w:hAnsi="Times New Roman" w:cs="Times New Roman"/>
        </w:rPr>
      </w:pPr>
      <w:r>
        <w:t> </w:t>
      </w:r>
    </w:p>
    <w:p w:rsidR="002C56D3" w:rsidRDefault="002C56D3" w:rsidP="002C56D3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муниципального казенного учреждения по вопросу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предоставлению обеспечения гарантийного обязательства в случаях, предусмотренных частью 4 статьи 33 Закона № 44-ФЗ, сообщает следующее.</w:t>
      </w:r>
    </w:p>
    <w:p w:rsidR="002C56D3" w:rsidRDefault="002C56D3" w:rsidP="002C56D3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C56D3" w:rsidRDefault="002C56D3" w:rsidP="002C56D3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C56D3" w:rsidRDefault="002C56D3" w:rsidP="002C56D3">
      <w:pPr>
        <w:jc w:val="both"/>
      </w:pPr>
      <w:r>
        <w:t>Вместе с тем Департамент считает возможным сообщить следующее.</w:t>
      </w:r>
    </w:p>
    <w:p w:rsidR="002C56D3" w:rsidRDefault="002C56D3" w:rsidP="002C56D3">
      <w:pPr>
        <w:jc w:val="both"/>
      </w:pPr>
      <w:r>
        <w:t>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2C56D3" w:rsidRDefault="002C56D3" w:rsidP="002C56D3">
      <w:pPr>
        <w:jc w:val="both"/>
      </w:pPr>
      <w:r>
        <w:t>Согласно части 4 статьи 33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2C56D3" w:rsidRDefault="002C56D3" w:rsidP="002C56D3">
      <w:pPr>
        <w:jc w:val="both"/>
      </w:pPr>
      <w: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2C56D3" w:rsidRDefault="002C56D3" w:rsidP="002C56D3">
      <w:pPr>
        <w:jc w:val="both"/>
      </w:pPr>
      <w:r>
        <w:t>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2C56D3" w:rsidRDefault="002C56D3" w:rsidP="002C56D3">
      <w:pPr>
        <w:jc w:val="both"/>
      </w:pPr>
      <w:r>
        <w:lastRenderedPageBreak/>
        <w:t>Таким образом, заказчик самостоятельно устанавливает условия исполнения контракта, в том числе в случае необходимости гарантийные обязательства.</w:t>
      </w:r>
    </w:p>
    <w:p w:rsidR="002C56D3" w:rsidRDefault="002C56D3" w:rsidP="002C56D3">
      <w:pPr>
        <w:jc w:val="both"/>
      </w:pPr>
      <w:r>
        <w:t>При этом согласно части 1 статьи 96 Закона №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2C56D3" w:rsidRDefault="002C56D3" w:rsidP="002C56D3">
      <w:pPr>
        <w:jc w:val="both"/>
      </w:pPr>
      <w: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№ 44-ФЗ, а также в соответствии с частью 1 статьи 96 Закона № 44-ФЗ обязан предоставить обеспечение гарантийных обязательств.</w:t>
      </w:r>
    </w:p>
    <w:p w:rsidR="002C56D3" w:rsidRDefault="002C56D3" w:rsidP="002C56D3">
      <w:pPr>
        <w:jc w:val="both"/>
      </w:pPr>
      <w:r>
        <w:t>При этом согласно части 7.1 статьи 94 Закона №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№ 44-ФЗ в порядке и в сроки, которые установлены контрактом.</w:t>
      </w:r>
    </w:p>
    <w:p w:rsidR="002C56D3" w:rsidRDefault="002C56D3" w:rsidP="002C56D3">
      <w:pPr>
        <w:jc w:val="both"/>
      </w:pPr>
      <w:r>
        <w:t>Также отмечаем, что согласно части 3 статьи 96 Закона №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контракта, гарантийных обязательств, срок действия банковской гарантии определяются в соответствии с требованиями настоящего Федерального закона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№ 44-ФЗ.</w:t>
      </w:r>
    </w:p>
    <w:p w:rsidR="00F16F66" w:rsidRDefault="002C56D3" w:rsidP="002C56D3">
      <w:pPr>
        <w:jc w:val="both"/>
      </w:pPr>
      <w:r>
        <w:t>Таким образом, с учетом того что Законом № 44-ФЗ не установлено иных требований к сроку действия банковской гарантии, срок действия банковской гарантии, предоставленной для обеспечения гарантийных обязательств, должен превышать предусмотренный контрактом срок исполнения гарантийных обязательств не менее чем на один месяц.</w:t>
      </w:r>
      <w:bookmarkStart w:id="0" w:name="_GoBack"/>
      <w:bookmarkEnd w:id="0"/>
      <w:r w:rsidR="00F16F66">
        <w:t> </w:t>
      </w:r>
    </w:p>
    <w:p w:rsidR="00F16F66" w:rsidRDefault="00F16F66" w:rsidP="00F16F66">
      <w:pPr>
        <w:jc w:val="right"/>
      </w:pPr>
      <w:r>
        <w:t>Заместитель директора Департамента</w:t>
      </w:r>
    </w:p>
    <w:p w:rsidR="00F16F66" w:rsidRDefault="00F16F66" w:rsidP="00F16F66">
      <w:pPr>
        <w:jc w:val="right"/>
      </w:pPr>
      <w:r>
        <w:t>Д.А.ГОТОВЦЕВ</w:t>
      </w:r>
    </w:p>
    <w:p w:rsidR="00F16F66" w:rsidRDefault="00F16F66" w:rsidP="00F16F66">
      <w:r>
        <w:t>03.10.2019</w:t>
      </w:r>
    </w:p>
    <w:p w:rsidR="00564B2D" w:rsidRDefault="00564B2D"/>
    <w:sectPr w:rsidR="0056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82AF1"/>
    <w:multiLevelType w:val="multilevel"/>
    <w:tmpl w:val="4DE4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66"/>
    <w:rsid w:val="00015F17"/>
    <w:rsid w:val="002C56D3"/>
    <w:rsid w:val="00564B2D"/>
    <w:rsid w:val="00F1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37885-6F89-45A1-8A83-2B5E7DFD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F66"/>
    <w:rPr>
      <w:color w:val="0000FF"/>
      <w:u w:val="single"/>
    </w:rPr>
  </w:style>
  <w:style w:type="paragraph" w:customStyle="1" w:styleId="search-resultstext">
    <w:name w:val="search-results__text"/>
    <w:basedOn w:val="a"/>
    <w:rsid w:val="00F16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16F66"/>
  </w:style>
  <w:style w:type="character" w:customStyle="1" w:styleId="b">
    <w:name w:val="b"/>
    <w:basedOn w:val="a0"/>
    <w:rsid w:val="00F16F66"/>
  </w:style>
  <w:style w:type="paragraph" w:customStyle="1" w:styleId="search-resultslink-inherit">
    <w:name w:val="search-results__link-inherit"/>
    <w:basedOn w:val="a"/>
    <w:rsid w:val="00F16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16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2021-10-01T07:34:00Z</dcterms:created>
  <dcterms:modified xsi:type="dcterms:W3CDTF">2021-10-01T07:38:00Z</dcterms:modified>
</cp:coreProperties>
</file>