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F8" w:rsidRDefault="00EA2CF8" w:rsidP="00EA2C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A2CF8" w:rsidRDefault="00EA2CF8" w:rsidP="00EA2C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A2CF8" w:rsidRDefault="00EA2CF8" w:rsidP="00EA2C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A2CF8" w:rsidRDefault="00EA2CF8" w:rsidP="00EA2CF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августа 2019 г. № 24-03-07/61129</w:t>
      </w:r>
    </w:p>
    <w:p w:rsidR="00EA2CF8" w:rsidRDefault="00EA2CF8" w:rsidP="00EA2CF8">
      <w:pPr>
        <w:jc w:val="both"/>
        <w:rPr>
          <w:rFonts w:ascii="Times New Roman" w:hAnsi="Times New Roman" w:cs="Times New Roman"/>
        </w:rPr>
      </w:pPr>
      <w:r>
        <w:t> </w:t>
      </w:r>
    </w:p>
    <w:p w:rsidR="00EA2CF8" w:rsidRDefault="00EA2CF8" w:rsidP="00EA2CF8">
      <w:pPr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</w:t>
      </w:r>
      <w:proofErr w:type="spellStart"/>
      <w:r>
        <w:t>Госкорпорации</w:t>
      </w:r>
      <w:proofErr w:type="spellEnd"/>
      <w:r>
        <w:t xml:space="preserve"> по вопросам применения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требований к предоставлению обеспечения гарантийного обязательства в случаях, предусмотренных частью 4 статьи 33 Закона № 44-ФЗ, а также порядка осуществления проверки банковской гарантии, предоставленной в качестве обеспечения заявки, сообщает следующее.</w:t>
      </w:r>
    </w:p>
    <w:p w:rsidR="00EA2CF8" w:rsidRDefault="00EA2CF8" w:rsidP="00EA2CF8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A2CF8" w:rsidRDefault="00EA2CF8" w:rsidP="00EA2CF8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A2CF8" w:rsidRDefault="00EA2CF8" w:rsidP="00EA2CF8">
      <w:pPr>
        <w:jc w:val="both"/>
      </w:pPr>
      <w:r>
        <w:t>Вместе с тем Департамент считает возможным сообщить следующее.</w:t>
      </w:r>
    </w:p>
    <w:p w:rsidR="00EA2CF8" w:rsidRDefault="00EA2CF8" w:rsidP="00EA2CF8">
      <w:pPr>
        <w:jc w:val="both"/>
      </w:pPr>
      <w:r>
        <w:t>По вопросу об установлении в документации о закупке требования о предоставлении поставщиком (подрядчиком, исполнителем) обеспечения гарантийных обязательств сообщаем, что 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</w:t>
      </w:r>
    </w:p>
    <w:p w:rsidR="00EA2CF8" w:rsidRDefault="00EA2CF8" w:rsidP="00EA2CF8">
      <w:pPr>
        <w:jc w:val="both"/>
      </w:pPr>
      <w:r>
        <w:t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</w:t>
      </w:r>
    </w:p>
    <w:p w:rsidR="00EA2CF8" w:rsidRDefault="00EA2CF8" w:rsidP="00EA2CF8">
      <w:pPr>
        <w:jc w:val="both"/>
      </w:pPr>
      <w:r>
        <w:t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</w:t>
      </w:r>
    </w:p>
    <w:p w:rsidR="00EA2CF8" w:rsidRDefault="00EA2CF8" w:rsidP="00EA2CF8">
      <w:pPr>
        <w:jc w:val="both"/>
      </w:pPr>
      <w:r>
        <w:t xml:space="preserve">Частью 1 статьи 34 Закона № 44-ФЗ установлено, что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</w:t>
      </w:r>
      <w:r>
        <w:lastRenderedPageBreak/>
        <w:t>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EA2CF8" w:rsidRDefault="00EA2CF8" w:rsidP="00EA2CF8">
      <w:pPr>
        <w:jc w:val="both"/>
      </w:pPr>
      <w:r>
        <w:t>Таким образом, заказчик самостоятельно устанавливает условия исполнения контракта, в том числе, в случае необходимости, гарантийные обязательства. При этом согласно части 6 статьи 96 Закона № 44-ФЗ размер обеспечения гарантийных обязательств не может превышать десять процентов начальной (максимальной) цены контракта.</w:t>
      </w:r>
    </w:p>
    <w:p w:rsidR="00EA2CF8" w:rsidRDefault="00EA2CF8" w:rsidP="00EA2CF8">
      <w:pPr>
        <w:jc w:val="both"/>
      </w:pPr>
      <w:r>
        <w:t>Согласно части 1 статьи 96 Закона № 44-ФЗ заказчиком, за исключением случаев, предусмотренных частью 2 указанной статьи,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обеспечения гарантийных обязательств в случае установления требований к таким обязательствам в соответствии с частью 4 статьи 33 Закона № 44-ФЗ.</w:t>
      </w:r>
    </w:p>
    <w:p w:rsidR="00EA2CF8" w:rsidRDefault="00EA2CF8" w:rsidP="00EA2CF8">
      <w:pPr>
        <w:jc w:val="both"/>
      </w:pPr>
      <w:r>
        <w:t>С учетом изложенного отмечаем, что в случае если условиями контракта установлены требования к гарантийным обязательствам, то при исполнении контракта поставщик (подрядчик, исполнитель) обязан исполнить требования, предусмотренные контрактом и положениями Закона № 44-ФЗ, а также в соответствии с частью 1 статьи 96 Закона № 44-ФЗ обязан предоставить обеспечение гарантийных обязательств.</w:t>
      </w:r>
    </w:p>
    <w:p w:rsidR="00EA2CF8" w:rsidRDefault="00EA2CF8" w:rsidP="00EA2CF8">
      <w:pPr>
        <w:jc w:val="both"/>
      </w:pPr>
      <w:r>
        <w:t>По вопросу о рассмотрении и отклонении заявки на участие в открытом конкурсе в электронной форме или электронном аукционе в случае выявления несоответствия банковской гарантии, предоставленной участником закупки в качестве обеспечения заявки на участие в закупке, требованиям, установленным в соответствии с Законом № 44-ФЗ, Департамент сообщает, что позиция по указанному вопросу представлена в информационном письме участникам контрактной системы от 30 июля 2019 г. № 24-05-05/57198, размещенном на официальном сайте Минфина России по адресу: www.mi№fi№.ru/</w:t>
      </w:r>
      <w:proofErr w:type="spellStart"/>
      <w:r>
        <w:t>ru</w:t>
      </w:r>
      <w:proofErr w:type="spellEnd"/>
      <w:r>
        <w:t>/</w:t>
      </w:r>
      <w:proofErr w:type="spellStart"/>
      <w:r>
        <w:t>perfoma№ce</w:t>
      </w:r>
      <w:proofErr w:type="spellEnd"/>
      <w:r>
        <w:t>/</w:t>
      </w:r>
      <w:proofErr w:type="spellStart"/>
      <w:r>
        <w:t>co№tracts</w:t>
      </w:r>
      <w:proofErr w:type="spellEnd"/>
      <w:r>
        <w:t>/</w:t>
      </w:r>
      <w:proofErr w:type="spellStart"/>
      <w:r>
        <w:t>applicatio</w:t>
      </w:r>
      <w:proofErr w:type="spellEnd"/>
      <w:r>
        <w:t>№/.</w:t>
      </w:r>
      <w:bookmarkStart w:id="0" w:name="_GoBack"/>
      <w:bookmarkEnd w:id="0"/>
      <w:r>
        <w:t> </w:t>
      </w:r>
    </w:p>
    <w:p w:rsidR="00EA2CF8" w:rsidRDefault="00EA2CF8" w:rsidP="00EA2CF8">
      <w:pPr>
        <w:jc w:val="right"/>
      </w:pPr>
      <w:r>
        <w:t>Заместитель директора Департамента</w:t>
      </w:r>
    </w:p>
    <w:p w:rsidR="00EA2CF8" w:rsidRDefault="00EA2CF8" w:rsidP="00EA2CF8">
      <w:pPr>
        <w:jc w:val="right"/>
      </w:pPr>
      <w:r>
        <w:t>Д.А.ГОТОВЦЕВ</w:t>
      </w:r>
    </w:p>
    <w:p w:rsidR="00EA2CF8" w:rsidRDefault="00EA2CF8" w:rsidP="00EA2CF8">
      <w:r>
        <w:t>13.08.2019</w:t>
      </w:r>
    </w:p>
    <w:p w:rsidR="0094244B" w:rsidRDefault="0094244B"/>
    <w:sectPr w:rsidR="00942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CF8"/>
    <w:rsid w:val="0094244B"/>
    <w:rsid w:val="00EA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068E9-E9C1-4DC8-B62E-B77564962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2021-10-07T08:39:00Z</dcterms:created>
  <dcterms:modified xsi:type="dcterms:W3CDTF">2021-10-07T08:44:00Z</dcterms:modified>
</cp:coreProperties>
</file>