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27" w:rsidRDefault="00231627" w:rsidP="002316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31627" w:rsidRDefault="00231627" w:rsidP="002316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31627" w:rsidRDefault="00231627" w:rsidP="002316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31627" w:rsidRDefault="00231627" w:rsidP="002316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июля 2020 г. № 24-03-08/57674</w:t>
      </w:r>
    </w:p>
    <w:p w:rsidR="00231627" w:rsidRDefault="00231627" w:rsidP="00231627">
      <w:r>
        <w:t> </w:t>
      </w: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231627" w:rsidRDefault="00231627" w:rsidP="00231627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31627" w:rsidRDefault="00231627" w:rsidP="00231627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31627" w:rsidRDefault="00231627" w:rsidP="00231627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31627" w:rsidRDefault="00231627" w:rsidP="00231627">
      <w:pPr>
        <w:jc w:val="both"/>
      </w:pPr>
      <w:r>
        <w:t>Вместе с тем Департамент в рамках своей компетенции считает необходимым отметить, что в соответствии с частью 3 статьи 103 Закона № 44-ФЗ заказчик в течение пяти рабочих дней с даты расторжения контракта направляет в Федеральное казначейство информацию о таком расторжении с указанием оснований его расторжения.</w:t>
      </w:r>
    </w:p>
    <w:p w:rsidR="00231627" w:rsidRDefault="00231627" w:rsidP="00231627">
      <w:pPr>
        <w:jc w:val="both"/>
      </w:pPr>
      <w:r>
        <w:t>В этой связи отмечаем, что согласно части 8 статьи 95 Закона № 44-ФЗ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31627" w:rsidRDefault="00231627" w:rsidP="00231627">
      <w:pPr>
        <w:jc w:val="both"/>
      </w:pPr>
      <w:r>
        <w:t>В соответствии с частью 1 статьи 450 Гражданского кодекса Российской Федерации (далее - ГК РФ) расторжение договора возможно по соглашению сторон, если иное не предусмотрено ГК РФ, другими законами или договором.</w:t>
      </w:r>
    </w:p>
    <w:p w:rsidR="00231627" w:rsidRDefault="00231627" w:rsidP="00231627">
      <w:pPr>
        <w:jc w:val="both"/>
      </w:pPr>
      <w:r>
        <w:t>Согласно части 3 статьи 453 ГК РФ в случае расторжения договора обязательства считаются прекращенными с момента заключения соглашения сторон о расторжении договора, если иное не вытекает из соглашения.</w:t>
      </w:r>
    </w:p>
    <w:p w:rsidR="00231627" w:rsidRDefault="00231627" w:rsidP="00231627">
      <w:pPr>
        <w:jc w:val="both"/>
      </w:pPr>
      <w:r>
        <w:t>Таким образом, заказчик в течение пяти рабочих дней с даты заключения соглашения сторон о расторжении договора формирует и направляет соответствующую информацию в реестр контрактов.</w:t>
      </w:r>
    </w:p>
    <w:p w:rsidR="00231627" w:rsidRDefault="00231627" w:rsidP="00231627">
      <w:pPr>
        <w:jc w:val="both"/>
      </w:pPr>
      <w:r>
        <w:t>В части размещения платежного документа сообщаем, что Правила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231627" w:rsidRDefault="00231627" w:rsidP="00231627">
      <w:pPr>
        <w:jc w:val="both"/>
      </w:pPr>
      <w:r>
        <w:lastRenderedPageBreak/>
        <w:t>Пунктом 2 Правил установлен перечень информации и документов, подлежащих включению в реестр контрактов.</w:t>
      </w:r>
    </w:p>
    <w:p w:rsidR="00231627" w:rsidRDefault="00231627" w:rsidP="00231627">
      <w:pPr>
        <w:jc w:val="both"/>
      </w:pPr>
      <w:r>
        <w:t>В соответствии с подпунктом "к" пункта 2 Правил в реестр контрактов включается информация об исполнении контракта (отдельного этапа исполнения контракта), в том числе информация о стоимости исполненных обязательств (об оплате контракта, отдельного этапа исполнения контракта).</w:t>
      </w:r>
    </w:p>
    <w:p w:rsidR="00231627" w:rsidRDefault="00231627" w:rsidP="00231627">
      <w:pPr>
        <w:jc w:val="both"/>
      </w:pPr>
      <w:r>
        <w:t>Вместе с тем пунктом 36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 июля 2019 г. № 113н (далее - Порядок), предусмотрено, что при формировании информации об исполнении контракта (отдельного этапа исполнения контракта), в том числе информации о стоимости исполненных обязательств (об оплате контракта, отдельного этапа исполнения контракта), указываются наименование, номер и дата платежного документа, а также информация о соответствии платежного документа документу(</w:t>
      </w:r>
      <w:proofErr w:type="spellStart"/>
      <w:r>
        <w:t>ам</w:t>
      </w:r>
      <w:proofErr w:type="spellEnd"/>
      <w:r>
        <w:t>) о приемке товаров, работ, услуг, предусмотренных контрактом, а также определяющему(им) ненадлежащее исполнение контракта или неисполнение контракта (с указанием допущенных нарушений).</w:t>
      </w:r>
    </w:p>
    <w:p w:rsidR="00231627" w:rsidRDefault="00231627" w:rsidP="00231627">
      <w:pPr>
        <w:jc w:val="both"/>
      </w:pPr>
      <w:r>
        <w:t>При этом размещение отсканированного платежного документа в реестре контрактов Порядком и Правилами не предусмотрено.</w:t>
      </w:r>
    </w:p>
    <w:p w:rsidR="00231627" w:rsidRDefault="00231627" w:rsidP="00231627">
      <w:pPr>
        <w:jc w:val="both"/>
      </w:pPr>
      <w:r>
        <w:t>Дополнительно отмечаем, что в соответствии с пунктом 1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развития, ведению и обслуживанию ЕИС, а также согласно части 1 статьи 103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 </w:t>
      </w:r>
    </w:p>
    <w:p w:rsidR="00231627" w:rsidRDefault="00231627" w:rsidP="00231627">
      <w:pPr>
        <w:jc w:val="right"/>
      </w:pPr>
      <w:r>
        <w:t>Заместитель директора Департамента</w:t>
      </w:r>
    </w:p>
    <w:p w:rsidR="00231627" w:rsidRDefault="00231627" w:rsidP="00231627">
      <w:pPr>
        <w:jc w:val="right"/>
      </w:pPr>
      <w:r>
        <w:t>Д.А.ГОТОВЦЕВ</w:t>
      </w:r>
    </w:p>
    <w:p w:rsidR="00231627" w:rsidRDefault="00231627" w:rsidP="00231627">
      <w:r>
        <w:t>03.07.2020</w:t>
      </w:r>
    </w:p>
    <w:p w:rsidR="00231627" w:rsidRDefault="00231627" w:rsidP="00231627">
      <w:r>
        <w:t> </w:t>
      </w:r>
    </w:p>
    <w:p w:rsidR="00231627" w:rsidRDefault="00231627" w:rsidP="00231627"/>
    <w:p w:rsidR="00A8025B" w:rsidRDefault="00A8025B"/>
    <w:sectPr w:rsidR="00A8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27"/>
    <w:rsid w:val="00231627"/>
    <w:rsid w:val="00A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EFBD-85E8-4994-91C5-CC023E94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627"/>
    <w:rPr>
      <w:color w:val="0000FF"/>
      <w:u w:val="single"/>
    </w:rPr>
  </w:style>
  <w:style w:type="character" w:customStyle="1" w:styleId="blk">
    <w:name w:val="blk"/>
    <w:basedOn w:val="a0"/>
    <w:rsid w:val="0023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2021-10-20T10:20:00Z</dcterms:created>
  <dcterms:modified xsi:type="dcterms:W3CDTF">2021-10-20T10:29:00Z</dcterms:modified>
</cp:coreProperties>
</file>