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83" w:rsidRDefault="009A5983" w:rsidP="009A59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A5983" w:rsidRDefault="009A5983" w:rsidP="009A59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A5983" w:rsidRDefault="009A5983" w:rsidP="009A59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A5983" w:rsidRDefault="009A5983" w:rsidP="009A59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июня 2020 г. № 24-01-08/47511</w:t>
      </w:r>
    </w:p>
    <w:p w:rsidR="009A5983" w:rsidRDefault="009A5983" w:rsidP="009A5983">
      <w:pPr>
        <w:rPr>
          <w:rFonts w:ascii="Times New Roman" w:hAnsi="Times New Roman" w:cs="Times New Roman"/>
        </w:rPr>
      </w:pPr>
      <w:r>
        <w:t> </w:t>
      </w:r>
    </w:p>
    <w:p w:rsidR="009A5983" w:rsidRDefault="009A5983" w:rsidP="009A5983">
      <w:pPr>
        <w:jc w:val="both"/>
      </w:pPr>
      <w:bookmarkStart w:id="0" w:name="_GoBack"/>
      <w:r>
        <w:t>Министерство финансов Российской Федерации, рассмотрев в рамках компетенции обращение по вопросу разъяснения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уточнения определения понятия "бывший в употреблении", сообщает следующее.</w:t>
      </w:r>
    </w:p>
    <w:p w:rsidR="009A5983" w:rsidRDefault="009A5983" w:rsidP="009A5983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9A5983" w:rsidRDefault="009A5983" w:rsidP="009A5983">
      <w:pPr>
        <w:jc w:val="both"/>
      </w:pPr>
      <w: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A5983" w:rsidRDefault="009A5983" w:rsidP="009A5983">
      <w:pPr>
        <w:jc w:val="both"/>
      </w:pPr>
      <w:r>
        <w:t xml:space="preserve"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9A5983" w:rsidRDefault="009A5983" w:rsidP="009A5983">
      <w:pPr>
        <w:jc w:val="both"/>
      </w:pPr>
      <w:r>
        <w:t>Вместе с тем в рамках установленной компетенции отмечаем, что статьей 6 Закона № 44-ФЗ предусмотрено, что контрактная система в сфере закупок основывается в том числе на принципе ответственности за результативность обеспечения государственных и муниципальных нужд и эффективность осуществления закупок, который согласно статье 12 указанного Федерального закона заключается в том, что государственные органы, органы управления государственными внебюджетными фондами, муниципальные органы, казенные учреждения, иные юридические лица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нужд.</w:t>
      </w:r>
    </w:p>
    <w:p w:rsidR="009A5983" w:rsidRDefault="009A5983" w:rsidP="009A5983">
      <w:pPr>
        <w:jc w:val="both"/>
      </w:pPr>
      <w:r>
        <w:t>Кроме того, необходимо отметить, что должностные лица заказчиков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нормативными правовыми актами, указанными в частях 2 и 3 статьи 2 указанного Федерального закона.</w:t>
      </w:r>
    </w:p>
    <w:p w:rsidR="009A5983" w:rsidRDefault="009A5983" w:rsidP="009A5983">
      <w:pPr>
        <w:jc w:val="both"/>
      </w:pPr>
      <w:r>
        <w:t>Учитывая изложенное, системный анализ положений Закона № 44-ФЗ позволяет сделать вывод, что заказчики при осуществлении закупок исходят из необходимости достижения заданных результатов обеспечения государственных и муниципальных нужд при выполнении своих непосредственных функций, при этом несут персональную ответственность за соблюдение требований, установленных законодательством в сфере контрактной системы.</w:t>
      </w:r>
    </w:p>
    <w:p w:rsidR="009A5983" w:rsidRDefault="009A5983" w:rsidP="009A5983">
      <w:pPr>
        <w:jc w:val="both"/>
      </w:pPr>
      <w:r>
        <w:lastRenderedPageBreak/>
        <w:t>При этом необходимо отметить, что положениями статьи 33 Закона № 44-ФЗ установлены правила описания объекта закупки, которыми должен руководствоваться заказчик.</w:t>
      </w:r>
    </w:p>
    <w:p w:rsidR="009A5983" w:rsidRDefault="009A5983" w:rsidP="009A5983">
      <w:pPr>
        <w:jc w:val="both"/>
      </w:pPr>
      <w:r>
        <w:t>Так, в описании объекта закупки заказчиками указываются функциональные, технические и качественные характеристики, эксплуатационные характеристики объекта закупки (при необходимости), а также могут включаться спецификации, планы, чертежи, эскизы, фотографии, результаты работы, тестирования.</w:t>
      </w:r>
    </w:p>
    <w:p w:rsidR="009A5983" w:rsidRDefault="009A5983" w:rsidP="009A5983">
      <w:pPr>
        <w:jc w:val="both"/>
      </w:pPr>
      <w:r>
        <w:t>Примечание.</w:t>
      </w:r>
    </w:p>
    <w:p w:rsidR="009A5983" w:rsidRDefault="009A5983" w:rsidP="009A5983">
      <w:pPr>
        <w:jc w:val="both"/>
      </w:pPr>
      <w:r>
        <w:t>В тексте документа, видимо, допущена опечатка: имеется в виду пункт 7 части 1 статьи 33 Федерального закона от 05.04.2013 № 44-ФЗ.</w:t>
      </w:r>
    </w:p>
    <w:p w:rsidR="009A5983" w:rsidRDefault="009A5983" w:rsidP="009A5983">
      <w:pPr>
        <w:jc w:val="both"/>
      </w:pPr>
      <w:r>
        <w:t>Вместе с тем пунктом 7 статьи 33 Закона № 44-ФЗ предусмотрено, что 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9A5983" w:rsidRDefault="009A5983" w:rsidP="009A5983">
      <w:pPr>
        <w:jc w:val="both"/>
      </w:pPr>
      <w:r>
        <w:t>Таким образом, в случае, если заказчиком допускается закупка товара, бывшего в употреблении, указанное условие должно быть предусмотрено документацией о закупке.</w:t>
      </w:r>
    </w:p>
    <w:p w:rsidR="009A5983" w:rsidRDefault="009A5983" w:rsidP="009A5983">
      <w:pPr>
        <w:jc w:val="both"/>
      </w:pPr>
      <w:r>
        <w:t>При этом необходимо отметить, что согласно положениям Закона № 44-ФЗ любой участник закупки вправе направить в письменной форме заказчику запрос о даче разъяснений положений документации о закупке (пункт 8 части 1 статьи 50, часть 3 статьи 65 Закона № 44-ФЗ). </w:t>
      </w:r>
    </w:p>
    <w:bookmarkEnd w:id="0"/>
    <w:p w:rsidR="009A5983" w:rsidRDefault="009A5983" w:rsidP="009A5983">
      <w:pPr>
        <w:jc w:val="right"/>
      </w:pPr>
      <w:r>
        <w:t>Заместитель директора Департамента</w:t>
      </w:r>
    </w:p>
    <w:p w:rsidR="009A5983" w:rsidRDefault="009A5983" w:rsidP="009A5983">
      <w:pPr>
        <w:jc w:val="right"/>
      </w:pPr>
      <w:r>
        <w:t>Д.А.ГОТОВЦЕВ</w:t>
      </w:r>
    </w:p>
    <w:p w:rsidR="009A5983" w:rsidRDefault="009A5983" w:rsidP="009A5983">
      <w:r>
        <w:t>03.06.2020</w:t>
      </w:r>
    </w:p>
    <w:p w:rsidR="009A5983" w:rsidRDefault="009A5983" w:rsidP="009A5983">
      <w:r>
        <w:t> </w:t>
      </w:r>
    </w:p>
    <w:p w:rsidR="00D867A9" w:rsidRDefault="00D867A9"/>
    <w:sectPr w:rsidR="00D8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83"/>
    <w:rsid w:val="009A5983"/>
    <w:rsid w:val="00D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731C0-FCB0-4135-BC96-C74BEBA4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983"/>
    <w:rPr>
      <w:color w:val="0000FF"/>
      <w:u w:val="single"/>
    </w:rPr>
  </w:style>
  <w:style w:type="character" w:customStyle="1" w:styleId="blk">
    <w:name w:val="blk"/>
    <w:basedOn w:val="a0"/>
    <w:rsid w:val="009A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2021-10-28T06:27:00Z</dcterms:created>
  <dcterms:modified xsi:type="dcterms:W3CDTF">2021-10-28T06:32:00Z</dcterms:modified>
</cp:coreProperties>
</file>