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85" w:rsidRDefault="00936C85" w:rsidP="00936C85">
      <w:pPr>
        <w:jc w:val="center"/>
        <w:rPr>
          <w:rFonts w:ascii="Arial" w:hAnsi="Arial" w:cs="Arial"/>
          <w:b/>
          <w:bCs/>
        </w:rPr>
      </w:pPr>
      <w:r>
        <w:rPr>
          <w:rFonts w:ascii="Arial" w:hAnsi="Arial" w:cs="Arial"/>
          <w:b/>
          <w:bCs/>
        </w:rPr>
        <w:t>МИНИСТЕРСТВО ФИНАНСОВ РОССИЙСКОЙ ФЕДЕРАЦИИ</w:t>
      </w:r>
    </w:p>
    <w:p w:rsidR="00936C85" w:rsidRDefault="00936C85" w:rsidP="00936C85">
      <w:pPr>
        <w:jc w:val="center"/>
        <w:rPr>
          <w:rFonts w:ascii="Arial" w:hAnsi="Arial" w:cs="Arial"/>
          <w:b/>
          <w:bCs/>
        </w:rPr>
      </w:pPr>
      <w:r>
        <w:rPr>
          <w:rFonts w:ascii="Arial" w:hAnsi="Arial" w:cs="Arial"/>
          <w:b/>
          <w:bCs/>
        </w:rPr>
        <w:t> </w:t>
      </w:r>
    </w:p>
    <w:p w:rsidR="00936C85" w:rsidRDefault="00936C85" w:rsidP="00936C85">
      <w:pPr>
        <w:jc w:val="center"/>
        <w:rPr>
          <w:rFonts w:ascii="Arial" w:hAnsi="Arial" w:cs="Arial"/>
          <w:b/>
          <w:bCs/>
        </w:rPr>
      </w:pPr>
      <w:r>
        <w:rPr>
          <w:rFonts w:ascii="Arial" w:hAnsi="Arial" w:cs="Arial"/>
          <w:b/>
          <w:bCs/>
        </w:rPr>
        <w:t>ПИСЬМО</w:t>
      </w:r>
    </w:p>
    <w:p w:rsidR="00936C85" w:rsidRDefault="00936C85" w:rsidP="00936C85">
      <w:pPr>
        <w:jc w:val="center"/>
        <w:rPr>
          <w:rFonts w:ascii="Arial" w:hAnsi="Arial" w:cs="Arial"/>
          <w:b/>
          <w:bCs/>
        </w:rPr>
      </w:pPr>
      <w:r>
        <w:rPr>
          <w:rFonts w:ascii="Arial" w:hAnsi="Arial" w:cs="Arial"/>
          <w:b/>
          <w:bCs/>
        </w:rPr>
        <w:t>от 6 июля 2020 г. № 24-03-08/58172</w:t>
      </w:r>
    </w:p>
    <w:p w:rsidR="00936C85" w:rsidRDefault="00936C85" w:rsidP="00936C85">
      <w:pPr>
        <w:rPr>
          <w:rFonts w:ascii="Times New Roman" w:hAnsi="Times New Roman" w:cs="Times New Roman"/>
        </w:rPr>
      </w:pPr>
      <w:r>
        <w:t> </w:t>
      </w:r>
    </w:p>
    <w:p w:rsidR="00936C85" w:rsidRDefault="00936C85" w:rsidP="00936C85">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условий контракта в период пандемии, в рамках компетенции сообщает следующее.</w:t>
      </w:r>
    </w:p>
    <w:p w:rsidR="00936C85" w:rsidRDefault="00936C85" w:rsidP="00936C85">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36C85" w:rsidRDefault="00936C85" w:rsidP="00936C85">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36C85" w:rsidRDefault="00936C85" w:rsidP="00936C85">
      <w:pPr>
        <w:jc w:val="both"/>
      </w:pPr>
      <w:r>
        <w:t xml:space="preserve">Вместе с тем Департамент считает необходимым отметить, что в целях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изменение в том числе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w:t>
      </w:r>
    </w:p>
    <w:p w:rsidR="00936C85" w:rsidRDefault="00936C85" w:rsidP="00936C85">
      <w:pPr>
        <w:jc w:val="both"/>
      </w:pPr>
      <w: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936C85" w:rsidRDefault="00936C85" w:rsidP="00936C85">
      <w:pPr>
        <w:jc w:val="both"/>
      </w:pPr>
      <w:r>
        <w:t>При этом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36C85" w:rsidRDefault="00936C85" w:rsidP="00936C85">
      <w:pPr>
        <w:jc w:val="both"/>
      </w:pPr>
      <w:r>
        <w:lastRenderedPageBreak/>
        <w:t xml:space="preserve">Учитывая, что распространение новой </w:t>
      </w:r>
      <w:proofErr w:type="spellStart"/>
      <w:r>
        <w:t>коронавирусной</w:t>
      </w:r>
      <w:proofErr w:type="spellEnd"/>
      <w:r>
        <w:t xml:space="preserve"> инфекции, вызванной 2019-№</w:t>
      </w:r>
      <w:proofErr w:type="spellStart"/>
      <w:r>
        <w:t>CoV</w:t>
      </w:r>
      <w:proofErr w:type="spellEnd"/>
      <w:r>
        <w:t xml:space="preserve">, является обстоятельством непреодолимой силы, заказчик вправе изменить условия исполнения заключенного контракта, в том числе срок исполнения контракта, в порядке, предусмотренном частью 65 статьи 112 Закона № 44-ФЗ,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936C85" w:rsidRDefault="00936C85" w:rsidP="00936C85">
      <w:pPr>
        <w:jc w:val="both"/>
      </w:pPr>
      <w:r>
        <w:t xml:space="preserve">Таким образом, согласно части 65 статьи 112 Закона № 44-ФЗ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p w:rsidR="00936C85" w:rsidRDefault="00936C85" w:rsidP="00936C85">
      <w:pPr>
        <w:jc w:val="both"/>
      </w:pPr>
      <w:r>
        <w:t>Также Департамент обращает внимание, что указанные изменения позволяют по соглашению сторон продлить срок исполнения контракта без взимания начисленных неустоек (штрафов, пеней) и, как следствие, не направлять сведения о поставщике (подрядчике, исполнителе) в реестр недобросовестных поставщиков.</w:t>
      </w:r>
    </w:p>
    <w:p w:rsidR="00936C85" w:rsidRDefault="00936C85" w:rsidP="00936C85">
      <w:pPr>
        <w:jc w:val="both"/>
      </w:pPr>
      <w:r>
        <w:t xml:space="preserve">Кроме того, частью 42.1 статьи 112 Закона № 44-ФЗ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t>коронавирусной</w:t>
      </w:r>
      <w:proofErr w:type="spellEnd"/>
      <w:r>
        <w:t xml:space="preserve"> инфекции обязательств, предусмотренных заключенным контрактом.</w:t>
      </w:r>
    </w:p>
    <w:p w:rsidR="00936C85" w:rsidRDefault="00936C85" w:rsidP="00936C85">
      <w:pPr>
        <w:jc w:val="both"/>
      </w:pPr>
      <w:r>
        <w:t xml:space="preserve">В реализацию указанной нормы Минфином России обеспечено принятие постановления Правительства Российской Федерации от 26 апреля 2020 г. № 591 "О внесении изменений в постановление Правительства Российской Федерации от 4 июля 2018 г. № 783", предусматривающего списание заказчиком начисленных поставщику (подрядчику, исполнителю) неустоек (штрафов, пеней) в случае неисполнения им обязательств, предусмотренных контрактом, в связи с распространением новой </w:t>
      </w:r>
      <w:proofErr w:type="spellStart"/>
      <w:r>
        <w:t>коронавирусной</w:t>
      </w:r>
      <w:proofErr w:type="spellEnd"/>
      <w:r>
        <w:t xml:space="preserve"> инфекции.</w:t>
      </w:r>
    </w:p>
    <w:p w:rsidR="00936C85" w:rsidRDefault="00936C85" w:rsidP="00936C85">
      <w:pPr>
        <w:jc w:val="both"/>
      </w:pPr>
      <w:r>
        <w:t xml:space="preserve">Указанная позиция доведена до всех участников контрактной системы совместным письмом Минфина России № 24-06-05/26578, МЧС России № 219-АГ-70, ФАС России № МЕ/28039/20 от 3 апреля 2020 г. "О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w:t>
      </w:r>
    </w:p>
    <w:bookmarkEnd w:id="0"/>
    <w:p w:rsidR="00936C85" w:rsidRDefault="00936C85" w:rsidP="00936C85">
      <w:pPr>
        <w:jc w:val="right"/>
      </w:pPr>
      <w:r>
        <w:t>Заместитель директора Департамента</w:t>
      </w:r>
    </w:p>
    <w:p w:rsidR="00936C85" w:rsidRDefault="00936C85" w:rsidP="00936C85">
      <w:pPr>
        <w:jc w:val="right"/>
      </w:pPr>
      <w:r>
        <w:t>Д.А.ГОТОВЦЕВ</w:t>
      </w:r>
    </w:p>
    <w:p w:rsidR="00936C85" w:rsidRDefault="00936C85" w:rsidP="00936C85">
      <w:r>
        <w:t>06.07.2020</w:t>
      </w:r>
    </w:p>
    <w:p w:rsidR="00D867A9" w:rsidRDefault="00D867A9"/>
    <w:sectPr w:rsidR="00D86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85"/>
    <w:rsid w:val="00936C85"/>
    <w:rsid w:val="00D8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3FD54-8058-444D-87EB-4DD88F9D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C85"/>
    <w:rPr>
      <w:color w:val="0000FF"/>
      <w:u w:val="single"/>
    </w:rPr>
  </w:style>
  <w:style w:type="character" w:customStyle="1" w:styleId="blk">
    <w:name w:val="blk"/>
    <w:basedOn w:val="a0"/>
    <w:rsid w:val="0093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2021-10-28T06:36:00Z</dcterms:created>
  <dcterms:modified xsi:type="dcterms:W3CDTF">2021-10-28T06:43:00Z</dcterms:modified>
</cp:coreProperties>
</file>