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98" w:rsidRDefault="004B4698" w:rsidP="004B46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4698" w:rsidRDefault="004B4698" w:rsidP="004B46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4698" w:rsidRDefault="004B4698" w:rsidP="004B46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4698" w:rsidRDefault="004B4698" w:rsidP="004B46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июля 2020 г. № 24-01-08/58081</w:t>
      </w:r>
    </w:p>
    <w:p w:rsidR="004B4698" w:rsidRDefault="004B4698" w:rsidP="00CB41F4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  <w:bookmarkEnd w:id="0"/>
    </w:p>
    <w:p w:rsidR="00CB41F4" w:rsidRDefault="00CB41F4" w:rsidP="00CB41F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03.06.2020 по вопросам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соответствии со статьей 19 Закона № 44-ФЗ требований к закупаемым заказчиками товарам, работам, услугам (в том числе предельной цены товаров, работ, услуг) в отношении жилых помещений (квартир), сообщает следующее.</w:t>
      </w:r>
    </w:p>
    <w:p w:rsidR="00CB41F4" w:rsidRDefault="00CB41F4" w:rsidP="00CB41F4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B41F4" w:rsidRDefault="00CB41F4" w:rsidP="00CB41F4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B41F4" w:rsidRDefault="00CB41F4" w:rsidP="00CB41F4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CB41F4" w:rsidRDefault="00CB41F4" w:rsidP="00CB41F4">
      <w:pPr>
        <w:jc w:val="both"/>
      </w:pPr>
      <w:r>
        <w:t>Положениями части 1 статьи 19 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CB41F4" w:rsidRDefault="00CB41F4" w:rsidP="00CB41F4">
      <w:pPr>
        <w:jc w:val="both"/>
      </w:pPr>
      <w:r>
        <w:t>В соответствии с частью 5 статьи 19 Закона № 44-ФЗ 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частью 4 указанной статьи, утверждают требования к закупаемым ими, их территориальными органами (подразделениями) и подведомственными указанным органам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CB41F4" w:rsidRDefault="00CB41F4" w:rsidP="00CB41F4">
      <w:pPr>
        <w:jc w:val="both"/>
      </w:pPr>
      <w:r>
        <w:lastRenderedPageBreak/>
        <w:t>Таким образом, статьей 19 Закона № 44-ФЗ установлена обязанность государственных органов, органов управления государственными внебюджетными фондами,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 и предприятий.</w:t>
      </w:r>
    </w:p>
    <w:p w:rsidR="00CB41F4" w:rsidRDefault="00CB41F4" w:rsidP="00CB41F4">
      <w:pPr>
        <w:jc w:val="both"/>
      </w:pPr>
      <w:r>
        <w:t>С учетом изложенного требования к закупаемым указанными в части 5 статьи 19 Закона № 44-ФЗ органами,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(далее - ведомственный перечень) распространяются на все закупки указанных органов и подведомственных им учреждений и предприятий.</w:t>
      </w:r>
    </w:p>
    <w:p w:rsidR="00CB41F4" w:rsidRDefault="00CB41F4" w:rsidP="00CB41F4">
      <w:pPr>
        <w:jc w:val="both"/>
      </w:pPr>
      <w:r>
        <w:t>Вместе с тем необходимо отметить, что критерии включения отдельных видов товаров, работ, услуг, их потребительских свойств и иных характеристик, а также значений таких свойств и характеристик (в том числе предельных цен товаров, работ, услуг) в ведомственный перечень предусмотрены положениями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926 (далее - Правила № 926), а также правил определения требований к закупаемым товарам, работам, услугам (в том числе предельных цен товаров, работ, услуг) для обеспечения федеральных нужд, нужд субъектов Российской Федерации и муниципальных нужд, утвержденных соответственно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 на основании положений Правил № 926 (далее - Общие правила).</w:t>
      </w:r>
    </w:p>
    <w:p w:rsidR="00CB41F4" w:rsidRDefault="00CB41F4" w:rsidP="00CB41F4">
      <w:pPr>
        <w:jc w:val="both"/>
      </w:pPr>
      <w:r>
        <w:t>Таким образом, Правительство Российской Федерации, высшие органы исполнительной власти субъекта Российской Федерации, местные администрации утверждают Общие правила, предусматривающие основные и общие требования к последующей разработке актов государственных органов, органов управления государственными внебюджетными фондами,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 том числе для их территориальных органов и подведомственных им казенных и бюджетных учреждений, унитарных предприятий.</w:t>
      </w:r>
    </w:p>
    <w:p w:rsidR="00CB41F4" w:rsidRDefault="00CB41F4" w:rsidP="00CB41F4">
      <w:pPr>
        <w:jc w:val="both"/>
      </w:pPr>
      <w:r>
        <w:t>Ведомственный перечень, согласно пункту 7 Правил № 926,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CB41F4" w:rsidRDefault="00CB41F4" w:rsidP="00CB41F4">
      <w:pPr>
        <w:jc w:val="both"/>
      </w:pPr>
      <w:r>
        <w:t>потребительские свойства (в том числе качество и иные характеристики);</w:t>
      </w:r>
    </w:p>
    <w:p w:rsidR="00CB41F4" w:rsidRDefault="00CB41F4" w:rsidP="00CB41F4">
      <w:pPr>
        <w:jc w:val="both"/>
      </w:pPr>
      <w:r>
        <w:t>иные характеристики (свойства), не являющиеся потребительскими свойствами;</w:t>
      </w:r>
    </w:p>
    <w:p w:rsidR="00CB41F4" w:rsidRDefault="00CB41F4" w:rsidP="00CB41F4">
      <w:pPr>
        <w:jc w:val="both"/>
      </w:pPr>
      <w:r>
        <w:t>предельные цены товаров, работ, услуг.</w:t>
      </w:r>
    </w:p>
    <w:p w:rsidR="004B4698" w:rsidRDefault="00CB41F4" w:rsidP="00CB41F4">
      <w:pPr>
        <w:jc w:val="both"/>
      </w:pPr>
      <w:r>
        <w:t xml:space="preserve">Таким образом, государственные органы, органы управления государственными внебюджетными фондами, муниципальные органы, а также определенные в соответствии с Бюджетным кодексом Российской Федерации наиболее значимые учреждения науки, образования, культуры и здравоохранения самостоятельно утверждают ведомственный перечень отдельных видов товаров, работ, услуг и устанавливают потребительские свойства (в том числе характеристики качества) и </w:t>
      </w:r>
      <w:r>
        <w:lastRenderedPageBreak/>
        <w:t>иные характеристики, имеющие влияние на цену таких товаров, работ, услуг, с учетом Общих правил, а также на основании положений пунктов 3, 6, 7 и 10 Правил № 926.</w:t>
      </w:r>
      <w:r w:rsidR="004B4698">
        <w:t> </w:t>
      </w:r>
    </w:p>
    <w:p w:rsidR="004B4698" w:rsidRDefault="004B4698" w:rsidP="004B4698">
      <w:pPr>
        <w:jc w:val="right"/>
      </w:pPr>
      <w:r>
        <w:t>Заместитель директора Департамента</w:t>
      </w:r>
    </w:p>
    <w:p w:rsidR="004B4698" w:rsidRDefault="004B4698" w:rsidP="004B4698">
      <w:pPr>
        <w:jc w:val="right"/>
      </w:pPr>
      <w:r>
        <w:t>Д.А.ГОТОВЦЕВ</w:t>
      </w:r>
    </w:p>
    <w:p w:rsidR="004B4698" w:rsidRDefault="004B4698" w:rsidP="004B4698">
      <w:r>
        <w:t>06.07.2020</w:t>
      </w:r>
    </w:p>
    <w:p w:rsidR="008A24DE" w:rsidRDefault="008A24DE"/>
    <w:sectPr w:rsidR="008A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8"/>
    <w:rsid w:val="004B4698"/>
    <w:rsid w:val="007A012D"/>
    <w:rsid w:val="008A24DE"/>
    <w:rsid w:val="00C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815C4-3EC8-4480-A0DE-B607947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98"/>
    <w:rPr>
      <w:color w:val="0000FF"/>
      <w:u w:val="single"/>
    </w:rPr>
  </w:style>
  <w:style w:type="character" w:customStyle="1" w:styleId="blk">
    <w:name w:val="blk"/>
    <w:basedOn w:val="a0"/>
    <w:rsid w:val="004B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2021-10-29T09:35:00Z</dcterms:created>
  <dcterms:modified xsi:type="dcterms:W3CDTF">2021-10-29T10:05:00Z</dcterms:modified>
</cp:coreProperties>
</file>