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D4" w:rsidRDefault="00BB72D4" w:rsidP="00BB72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B72D4" w:rsidRDefault="00BB72D4" w:rsidP="00BB72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B72D4" w:rsidRDefault="00BB72D4" w:rsidP="00BB72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B72D4" w:rsidRDefault="00BB72D4" w:rsidP="00BB72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февраля 2020 г. № 24-03-08/13536</w:t>
      </w:r>
    </w:p>
    <w:p w:rsidR="00BB72D4" w:rsidRDefault="00BB72D4" w:rsidP="00BB72D4">
      <w:pPr>
        <w:rPr>
          <w:rFonts w:ascii="Times New Roman" w:hAnsi="Times New Roman" w:cs="Times New Roman"/>
        </w:rPr>
      </w:pPr>
      <w:r>
        <w:t> </w:t>
      </w:r>
    </w:p>
    <w:p w:rsidR="00BB72D4" w:rsidRDefault="00BB72D4" w:rsidP="00BB72D4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представления оригинала банковской гарантии в качестве обеспечения исполнения контракта, сообщает следующее.</w:t>
      </w:r>
    </w:p>
    <w:p w:rsidR="00BB72D4" w:rsidRDefault="00BB72D4" w:rsidP="00BB72D4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B72D4" w:rsidRDefault="00BB72D4" w:rsidP="00BB72D4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B72D4" w:rsidRDefault="00BB72D4" w:rsidP="00BB72D4">
      <w:pPr>
        <w:jc w:val="both"/>
      </w:pPr>
      <w:r>
        <w:t>Вместе с тем полагаем необходимым отметить, что согласно части 3 статьи 83.2 Закона № 44-ФЗ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либо размещает протокол разногласий, предусмотренный частью 4 указанной статьи.</w:t>
      </w:r>
    </w:p>
    <w:p w:rsidR="00BB72D4" w:rsidRDefault="00BB72D4" w:rsidP="00BB72D4">
      <w:pPr>
        <w:jc w:val="both"/>
      </w:pPr>
      <w:r>
        <w:t>Согласно части 4 статьи 96 Закона № 44-ФЗ контракт заключается после предоставления участником закупки, с которым заключается контракт, обеспечения исполнения контракта.</w:t>
      </w:r>
    </w:p>
    <w:p w:rsidR="00BB72D4" w:rsidRDefault="00BB72D4" w:rsidP="00BB72D4">
      <w:pPr>
        <w:jc w:val="both"/>
      </w:pPr>
      <w:r>
        <w:t>В соответствии с частью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</w:t>
      </w:r>
    </w:p>
    <w:p w:rsidR="00BB72D4" w:rsidRDefault="00BB72D4" w:rsidP="00BB72D4">
      <w:pPr>
        <w:jc w:val="both"/>
      </w:pPr>
      <w:r>
        <w:t xml:space="preserve">Частью 5 статьи 96 Закона № 44-ФЗ установлено, что в случае непредоставления участником закупки, с которым заключается контракт, обеспечения исполнения контракта в срок, </w:t>
      </w:r>
      <w:r>
        <w:lastRenderedPageBreak/>
        <w:t>установленный для заключения контракта, такой участник считается уклонившимся от заключения контракта.</w:t>
      </w:r>
    </w:p>
    <w:p w:rsidR="00BB72D4" w:rsidRDefault="00BB72D4" w:rsidP="00BB72D4">
      <w:pPr>
        <w:jc w:val="both"/>
      </w:pPr>
      <w:r>
        <w:t>Согласно частям 5, 6, 7, 8 статьи 45 Закона № 44-ФЗ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</w:t>
      </w:r>
    </w:p>
    <w:p w:rsidR="00BB72D4" w:rsidRDefault="00BB72D4" w:rsidP="00BB72D4">
      <w:pPr>
        <w:jc w:val="both"/>
      </w:pPr>
      <w:r>
        <w:t>Основанием для отказа в принятии банковской гарантии заказчиком является:</w:t>
      </w:r>
    </w:p>
    <w:p w:rsidR="00BB72D4" w:rsidRDefault="00BB72D4" w:rsidP="00BB72D4">
      <w:pPr>
        <w:jc w:val="both"/>
      </w:pPr>
      <w:r>
        <w:t>- отсутствие информации о банковской гарантии в предусмотренных настоящей статьей реестрах банковских гарантий;</w:t>
      </w:r>
    </w:p>
    <w:p w:rsidR="00BB72D4" w:rsidRDefault="00BB72D4" w:rsidP="00BB72D4">
      <w:pPr>
        <w:jc w:val="both"/>
      </w:pPr>
      <w:r>
        <w:t>- несоответствие банковской гарантии условиям, указанным в частях 2 и 3 указанной статьи;</w:t>
      </w:r>
    </w:p>
    <w:p w:rsidR="00BB72D4" w:rsidRDefault="00BB72D4" w:rsidP="00BB72D4">
      <w:pPr>
        <w:jc w:val="both"/>
      </w:pPr>
      <w:r>
        <w:t>- несоответствие банковской гарантии требованиям, содержащимся в извещении об осуществлении закупки, приглашении принять участие в определении поставщика (подрядчика, исполнителя), документации о закупке, проекте контракта, который заключается с единственным поставщиком (подрядчиком, исполнителем).</w:t>
      </w:r>
    </w:p>
    <w:p w:rsidR="00BB72D4" w:rsidRDefault="00BB72D4" w:rsidP="00BB72D4">
      <w:pPr>
        <w:jc w:val="both"/>
      </w:pPr>
      <w:r>
        <w:t>В случае отказа в принятии банковской гарантии заказчик в срок, установленный частью 5 статьи 45 Закона № 44-ФЗ, информирует в письменной форме или в форме электронного документа об этом лицо, предоставившее банковскую гарантию, с указанием причин, послуживших основанием для отказа.</w:t>
      </w:r>
    </w:p>
    <w:p w:rsidR="00BB72D4" w:rsidRDefault="00BB72D4" w:rsidP="00BB72D4">
      <w:pPr>
        <w:jc w:val="both"/>
      </w:pPr>
      <w:r>
        <w:t>Банковская гарантия, используемая для целей Закона № 44-ФЗ, информация о ней и документы, предусмотренные частью 9 статьи 45 Закона № 44-ФЗ, должны быть включены в реестр банковских гарантий, размещенный в единой информационной системе, за исключением банковских гарантий, указанных в части 8.1 статьи 45 Закона № 44-ФЗ. Такие информация и документы должны быть подписаны усиленной электронной подписью лица, имеющего право действовать от имени банка.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гарантий.</w:t>
      </w:r>
    </w:p>
    <w:p w:rsidR="00BB72D4" w:rsidRDefault="00BB72D4" w:rsidP="00BB72D4">
      <w:pPr>
        <w:jc w:val="both"/>
      </w:pPr>
      <w:r>
        <w:t>Таким образом, Законом № 44-ФЗ установлен порядок рассмотрения, а также перечень оснований для отказа в принятии банковской гарантии заказчиком. </w:t>
      </w:r>
    </w:p>
    <w:bookmarkEnd w:id="0"/>
    <w:p w:rsidR="00BB72D4" w:rsidRDefault="00BB72D4" w:rsidP="00BB72D4">
      <w:pPr>
        <w:jc w:val="right"/>
      </w:pPr>
      <w:r>
        <w:t>Заместитель директора Департамента</w:t>
      </w:r>
    </w:p>
    <w:p w:rsidR="00BB72D4" w:rsidRDefault="00BB72D4" w:rsidP="00BB72D4">
      <w:pPr>
        <w:jc w:val="right"/>
      </w:pPr>
      <w:r>
        <w:t>Д.А.ГОТОВЦЕВ</w:t>
      </w:r>
    </w:p>
    <w:p w:rsidR="00BB72D4" w:rsidRDefault="00BB72D4" w:rsidP="00BB72D4">
      <w:r>
        <w:t>26.02.2020</w:t>
      </w:r>
    </w:p>
    <w:p w:rsidR="00BB72D4" w:rsidRDefault="00BB72D4" w:rsidP="00BB72D4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213BD0" w:rsidRDefault="00213BD0"/>
    <w:sectPr w:rsidR="0021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61A2"/>
    <w:multiLevelType w:val="multilevel"/>
    <w:tmpl w:val="B14C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D4"/>
    <w:rsid w:val="00213BD0"/>
    <w:rsid w:val="00B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87DCF-B5F6-4625-8822-44537756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2D4"/>
    <w:rPr>
      <w:color w:val="0000FF"/>
      <w:u w:val="single"/>
    </w:rPr>
  </w:style>
  <w:style w:type="paragraph" w:customStyle="1" w:styleId="search-resultstext">
    <w:name w:val="search-results__text"/>
    <w:basedOn w:val="a"/>
    <w:rsid w:val="00BB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B72D4"/>
  </w:style>
  <w:style w:type="character" w:customStyle="1" w:styleId="b">
    <w:name w:val="b"/>
    <w:basedOn w:val="a0"/>
    <w:rsid w:val="00BB72D4"/>
  </w:style>
  <w:style w:type="paragraph" w:customStyle="1" w:styleId="search-resultslink-inherit">
    <w:name w:val="search-results__link-inherit"/>
    <w:basedOn w:val="a"/>
    <w:rsid w:val="00BB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B7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2021-11-12T11:28:00Z</dcterms:created>
  <dcterms:modified xsi:type="dcterms:W3CDTF">2021-11-12T11:32:00Z</dcterms:modified>
</cp:coreProperties>
</file>