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D0C" w:rsidRDefault="002E5D0C" w:rsidP="002E5D0C">
      <w:pPr>
        <w:rPr>
          <w:rFonts w:ascii="Arial" w:hAnsi="Arial" w:cs="Arial"/>
          <w:b/>
          <w:bCs/>
        </w:rPr>
      </w:pPr>
      <w:r>
        <w:t> </w:t>
      </w:r>
    </w:p>
    <w:p w:rsidR="002E5D0C" w:rsidRDefault="002E5D0C" w:rsidP="002E5D0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2E5D0C" w:rsidRDefault="002E5D0C" w:rsidP="002E5D0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2E5D0C" w:rsidRDefault="002E5D0C" w:rsidP="002E5D0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2E5D0C" w:rsidRDefault="002E5D0C" w:rsidP="002E5D0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8 июня 2020 г. № 24-05-07/49017</w:t>
      </w:r>
    </w:p>
    <w:p w:rsidR="002E5D0C" w:rsidRDefault="002E5D0C" w:rsidP="002E5D0C">
      <w:pPr>
        <w:jc w:val="both"/>
      </w:pPr>
      <w:r>
        <w:t> </w:t>
      </w:r>
      <w:bookmarkStart w:id="0" w:name="_GoBack"/>
      <w:r>
        <w:t>Департамент бюджетной политики в сфере контрактной системы Минфина России (далее - Департамент), рассмотрев обращение от 20.05.2020 по вопросу применения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установления требований к участникам закупки, в рамках компетенции сообщает следующее.</w:t>
      </w:r>
    </w:p>
    <w:p w:rsidR="002E5D0C" w:rsidRDefault="002E5D0C" w:rsidP="002E5D0C">
      <w:pPr>
        <w:jc w:val="both"/>
      </w:pPr>
      <w:r>
        <w:t>Пунктом 12.5 Регламента Министерства финансов Российской Федерации, утвержденного приказом Министерства финансов Российской Федерации от 14.09.2018 № 194н, установлено, что разъяснение законодательства Российской Федерации, практики его применения, а также толкование норм, терминов и понятий осуществляются Министерством в случаях, если на Министерство возложена соответствующая обязанность или если это необходимо для обоснования решения, принятого по обращению.</w:t>
      </w:r>
    </w:p>
    <w:p w:rsidR="002E5D0C" w:rsidRDefault="002E5D0C" w:rsidP="002E5D0C">
      <w:pPr>
        <w:jc w:val="both"/>
      </w:pPr>
      <w:r>
        <w:t>Обязанность по разъяснению законодательства Российской Федерации, практики его применения, а также по толкованию норм, терминов и понятий на Минфин России не возложена.</w:t>
      </w:r>
    </w:p>
    <w:p w:rsidR="002E5D0C" w:rsidRDefault="002E5D0C" w:rsidP="002E5D0C">
      <w:pPr>
        <w:jc w:val="both"/>
      </w:pPr>
      <w:r>
        <w:t>Кроме того, Минфин России не наделен полномочиями по разъяснению позиций и (или) решений органов государственной власти, а также не рассматривает конкретные хозяйственные ситуации.</w:t>
      </w:r>
    </w:p>
    <w:p w:rsidR="002E5D0C" w:rsidRDefault="002E5D0C" w:rsidP="002E5D0C">
      <w:pPr>
        <w:jc w:val="both"/>
      </w:pPr>
      <w:r>
        <w:t>Примечание.</w:t>
      </w:r>
    </w:p>
    <w:p w:rsidR="002E5D0C" w:rsidRDefault="002E5D0C" w:rsidP="002E5D0C">
      <w:pPr>
        <w:jc w:val="both"/>
      </w:pPr>
      <w:r>
        <w:t>В тексте документа, видимо, допущена опечатка: имеется в виду пункт 4 части 1 статьи 3 Федерального закона от 05.04.2013 № 44-ФЗ.</w:t>
      </w:r>
    </w:p>
    <w:p w:rsidR="002E5D0C" w:rsidRDefault="002E5D0C" w:rsidP="002E5D0C">
      <w:pPr>
        <w:jc w:val="both"/>
      </w:pPr>
      <w:r>
        <w:t>Вместе с тем Департамент считает возможным сообщить, что участником закупки, проводимой в соответствии с положениями Закона № 44-ФЗ, может быть любое юридическое или физическое лицо, в том числе зарегистрированное в качестве индивидуального предпринимателя, за исключением лиц, указанных в пункте 4 статьи 3 Закона № 44-ФЗ.</w:t>
      </w:r>
    </w:p>
    <w:p w:rsidR="002E5D0C" w:rsidRDefault="002E5D0C" w:rsidP="002E5D0C">
      <w:pPr>
        <w:jc w:val="both"/>
      </w:pPr>
      <w:r>
        <w:t>В соответствии со статьей 31 Закона № 44-ФЗ к участникам закупки предъявляются единые требования, а в случаях, установленных Правительством Российской Федерации, дополнительные требования.</w:t>
      </w:r>
    </w:p>
    <w:p w:rsidR="002E5D0C" w:rsidRDefault="002E5D0C" w:rsidP="002E5D0C">
      <w:pPr>
        <w:jc w:val="both"/>
      </w:pPr>
      <w:r>
        <w:t>Пунктом 1 статьи 49 Гражданского кодекса Российской Федерации установлено, что в случаях, предусмотренных законом, юридическое лицо может заниматься отдельными видами деятельности только на основании специального разрешения (лицензии), членства в саморегулируемой организации или выданного саморегулируемой организацией свидетельства о допуске к определенному виду работ.</w:t>
      </w:r>
    </w:p>
    <w:p w:rsidR="002E5D0C" w:rsidRDefault="002E5D0C" w:rsidP="002E5D0C">
      <w:pPr>
        <w:jc w:val="both"/>
      </w:pPr>
      <w:r>
        <w:t>Таким образом, в случае если в силу законодательства Российской Федерации к лицам, осуществляющим поставку товара, выполнение работы или оказание услуги, являющихся объектом закупки, предъявляются определенные требования, то заказчик обязан установить указанные требования в документации о закупке.</w:t>
      </w:r>
    </w:p>
    <w:p w:rsidR="002E5D0C" w:rsidRDefault="002E5D0C" w:rsidP="002E5D0C">
      <w:pPr>
        <w:jc w:val="both"/>
      </w:pPr>
      <w:r>
        <w:t xml:space="preserve">При этом заказчик не вправе устанавливать в документации о закупке такие требования к виду и (или) организационно-правовой форме участника закупки, которые в нарушение положений пункта </w:t>
      </w:r>
      <w:r>
        <w:lastRenderedPageBreak/>
        <w:t>4 статьи 3 Закона № 44-ФЗ приведут к невозможности участия в закупке физического или юридического лица.</w:t>
      </w:r>
    </w:p>
    <w:p w:rsidR="002E5D0C" w:rsidRDefault="002E5D0C" w:rsidP="002E5D0C">
      <w:pPr>
        <w:jc w:val="both"/>
      </w:pPr>
      <w:r>
        <w:t>Учитывая изложенное, заказчик, рассматривая вопрос об установлении требований к участникам закупки, а также при принятии решения о соответствии (несоответствии) участника закупки таким требованиям должен руководствоваться действующим законодательством Российской Федерации и исходить из складывающихся правоотношений с учетом всех обстоятельств в каждом конкретном случае. При этом заказчик не должен совершать действия, которые приводят или могут привести к недопущению, ограничению или устранению конкуренции.</w:t>
      </w:r>
    </w:p>
    <w:p w:rsidR="002E5D0C" w:rsidRDefault="002E5D0C" w:rsidP="002E5D0C">
      <w:pPr>
        <w:jc w:val="both"/>
      </w:pPr>
      <w:r>
        <w:t>Вместе с тем вопросы, связанные с проведением независимой оценки качества образования, не отнесены к полномочиям Минфина России.</w:t>
      </w:r>
    </w:p>
    <w:p w:rsidR="002E5D0C" w:rsidRDefault="002E5D0C" w:rsidP="002E5D0C">
      <w:pPr>
        <w:jc w:val="both"/>
      </w:pPr>
      <w:r>
        <w:t>Дополнительно сообщаем, что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bookmarkEnd w:id="0"/>
    <w:p w:rsidR="002E5D0C" w:rsidRDefault="002E5D0C" w:rsidP="002E5D0C">
      <w:r>
        <w:t xml:space="preserve"> </w:t>
      </w:r>
    </w:p>
    <w:p w:rsidR="002E5D0C" w:rsidRDefault="002E5D0C" w:rsidP="002E5D0C">
      <w:pPr>
        <w:rPr>
          <w:rFonts w:ascii="Times New Roman" w:hAnsi="Times New Roman" w:cs="Times New Roman"/>
        </w:rPr>
      </w:pPr>
    </w:p>
    <w:p w:rsidR="002E5D0C" w:rsidRDefault="002E5D0C" w:rsidP="002E5D0C">
      <w:pPr>
        <w:jc w:val="right"/>
      </w:pPr>
      <w:r>
        <w:t>Заместитель директора Департамента</w:t>
      </w:r>
    </w:p>
    <w:p w:rsidR="002E5D0C" w:rsidRDefault="002E5D0C" w:rsidP="002E5D0C">
      <w:pPr>
        <w:jc w:val="right"/>
      </w:pPr>
      <w:r>
        <w:t>И.Ю.КУСТ</w:t>
      </w:r>
    </w:p>
    <w:p w:rsidR="002E5D0C" w:rsidRDefault="002E5D0C" w:rsidP="002E5D0C">
      <w:r>
        <w:t>08.06.2020</w:t>
      </w:r>
    </w:p>
    <w:p w:rsidR="002E5D0C" w:rsidRDefault="002E5D0C" w:rsidP="002E5D0C">
      <w:r>
        <w:t> </w:t>
      </w:r>
    </w:p>
    <w:p w:rsidR="002868EC" w:rsidRDefault="002868EC"/>
    <w:sectPr w:rsidR="00286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D0C"/>
    <w:rsid w:val="002868EC"/>
    <w:rsid w:val="002E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8179CF-7D03-4A1E-81D2-43001D77B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D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5D0C"/>
    <w:rPr>
      <w:color w:val="0000FF"/>
      <w:u w:val="single"/>
    </w:rPr>
  </w:style>
  <w:style w:type="paragraph" w:customStyle="1" w:styleId="search-resultstext">
    <w:name w:val="search-results__text"/>
    <w:basedOn w:val="a"/>
    <w:rsid w:val="002E5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2E5D0C"/>
  </w:style>
  <w:style w:type="character" w:customStyle="1" w:styleId="b">
    <w:name w:val="b"/>
    <w:basedOn w:val="a0"/>
    <w:rsid w:val="002E5D0C"/>
  </w:style>
  <w:style w:type="paragraph" w:customStyle="1" w:styleId="search-resultslink-inherit">
    <w:name w:val="search-results__link-inherit"/>
    <w:basedOn w:val="a"/>
    <w:rsid w:val="002E5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2021-11-17T12:31:00Z</dcterms:created>
  <dcterms:modified xsi:type="dcterms:W3CDTF">2021-11-17T12:32:00Z</dcterms:modified>
</cp:coreProperties>
</file>