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F8A" w:rsidRDefault="00614F8A" w:rsidP="00614F8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614F8A" w:rsidRDefault="00614F8A" w:rsidP="00614F8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614F8A" w:rsidRDefault="00614F8A" w:rsidP="00614F8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614F8A" w:rsidRDefault="00614F8A" w:rsidP="00614F8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17 июля 2020 г. № 24-03-08/62657</w:t>
      </w:r>
    </w:p>
    <w:p w:rsidR="00614F8A" w:rsidRDefault="00614F8A" w:rsidP="00614F8A">
      <w:pPr>
        <w:jc w:val="both"/>
        <w:rPr>
          <w:rFonts w:ascii="Times New Roman" w:hAnsi="Times New Roman" w:cs="Times New Roman"/>
        </w:rPr>
      </w:pPr>
      <w:r>
        <w:t> </w:t>
      </w:r>
      <w:bookmarkStart w:id="0" w:name="_GoBack"/>
    </w:p>
    <w:p w:rsidR="00614F8A" w:rsidRDefault="00614F8A" w:rsidP="00614F8A">
      <w:pPr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предоставления обеспечения заявки на участие в закупке, в рамках своей компетенции сообщает следующее.</w:t>
      </w:r>
    </w:p>
    <w:p w:rsidR="00614F8A" w:rsidRDefault="00614F8A" w:rsidP="00614F8A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</w:t>
      </w:r>
    </w:p>
    <w:p w:rsidR="00614F8A" w:rsidRDefault="00614F8A" w:rsidP="00614F8A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614F8A" w:rsidRDefault="00614F8A" w:rsidP="00614F8A">
      <w:pPr>
        <w:jc w:val="both"/>
      </w:pPr>
      <w:r>
        <w:t>Вместе с тем полагаем необходимым отметить следующее.</w:t>
      </w:r>
    </w:p>
    <w:p w:rsidR="00614F8A" w:rsidRDefault="00614F8A" w:rsidP="00614F8A">
      <w:pPr>
        <w:jc w:val="both"/>
      </w:pPr>
      <w:r>
        <w:t>Согласно части 2 статьи 44 Закона № 44-ФЗ обеспечение заявки на участие в конкурсе или аукционе может предоставляться участником закупки в виде денежных средств или банковской гарантии. Выбор способа обеспечения заявки на участие в конкурсе или аукционе осуществляется участником закупки.</w:t>
      </w:r>
    </w:p>
    <w:p w:rsidR="00614F8A" w:rsidRDefault="00614F8A" w:rsidP="00614F8A">
      <w:pPr>
        <w:jc w:val="both"/>
      </w:pPr>
      <w:r>
        <w:t>В конкурсной документации, документации об аукционе заказчиком должны быть указаны размер обеспечения заявок в соответствии с Законом № 44-ФЗ и условия банковской гарантии (часть 3 статьи 44 Закона № 44-ФЗ).</w:t>
      </w:r>
    </w:p>
    <w:p w:rsidR="00614F8A" w:rsidRDefault="00614F8A" w:rsidP="00614F8A">
      <w:pPr>
        <w:jc w:val="both"/>
      </w:pPr>
      <w:r>
        <w:t>При этом банковская гарантия, выданная участнику закупки банком для целей обеспечения заявки на участие в конкурсе или аукционе, должна соответствовать требованиям статьи 45 Закона № 44-ФЗ.</w:t>
      </w:r>
    </w:p>
    <w:p w:rsidR="00614F8A" w:rsidRDefault="00614F8A" w:rsidP="00614F8A">
      <w:pPr>
        <w:jc w:val="both"/>
      </w:pPr>
      <w:r>
        <w:t>Так, в соответствии с пунктом 1 части 2 статьи 45 Закона № 44-ФЗ банковская гарантия должна быть безотзывной и должна содержать сумму банковской гарантии, подлежащую уплате гарантом заказчику в установленных частью 15 статьи 44 Закона № 44-ФЗ случаях.</w:t>
      </w:r>
    </w:p>
    <w:p w:rsidR="00614F8A" w:rsidRDefault="00614F8A" w:rsidP="00614F8A">
      <w:pPr>
        <w:jc w:val="both"/>
      </w:pPr>
      <w:r>
        <w:t>Также банковская гарантия должна содержать условие, согласно которому исполнением обязательств гаранта по банковской гарантии является фактическое поступление денежных сумм на счет, на котором в соответствии с законодательством Российской Федерации учитываются операции со средствами, поступающими заказчику (пункт 4 части 2 статьи 45 Закона № 44-ФЗ).</w:t>
      </w:r>
    </w:p>
    <w:p w:rsidR="00614F8A" w:rsidRDefault="00614F8A" w:rsidP="00614F8A">
      <w:pPr>
        <w:jc w:val="both"/>
      </w:pPr>
      <w:r>
        <w:lastRenderedPageBreak/>
        <w:t>Кроме того, в соответствии с частью 15 статьи 44 Закона № 44-ФЗ возврат денежных средств, внесенных в качестве обеспечения заявки, не осуществляется либо предъявляется требование об уплате денежных сумм по банковской гарантии или осуществляется перечисление заблокированных на специальном счете участника закупки денежных средств на счет, на котором в соответствии с законодательством Российской Федерации учитываются операции со средствами, поступающими заказчику, в течение одного рабочего дня со дня включения информации об участнике закупки в реестр недобросовестных поставщиков (подрядчиков, исполнителей) в соответствии со статьей 104 Закона № 44-ФЗ.</w:t>
      </w:r>
    </w:p>
    <w:p w:rsidR="00614F8A" w:rsidRDefault="00614F8A" w:rsidP="00614F8A">
      <w:pPr>
        <w:jc w:val="both"/>
      </w:pPr>
      <w:r>
        <w:t>Согласно части 4 статьи 104 Закона № 44-ФЗ в случае, если победитель определения поставщика (подрядчика, исполнителя) признан уклонившимся от заключения контракта, заказчик в течение трех рабочих дней с даты признания победителя уклонившимся от заключения контракта направляет в контрольный орган в сфере закупок информацию, предусмотренную пунктами 1 - 3 части 3 указанной статьи, а также документы, свидетельствующие об уклонении победителя от заключения контракта.</w:t>
      </w:r>
    </w:p>
    <w:p w:rsidR="00614F8A" w:rsidRDefault="00614F8A" w:rsidP="00614F8A">
      <w:pPr>
        <w:jc w:val="both"/>
      </w:pPr>
      <w:r>
        <w:t>Учитывая изложенное, исходя из системного толкования норм Закона № 44-ФЗ бенефициаром по банковской гарантии является заказчик. </w:t>
      </w:r>
    </w:p>
    <w:bookmarkEnd w:id="0"/>
    <w:p w:rsidR="00614F8A" w:rsidRDefault="00614F8A" w:rsidP="00614F8A">
      <w:pPr>
        <w:jc w:val="right"/>
      </w:pPr>
      <w:r>
        <w:t>Заместитель директора Департамента</w:t>
      </w:r>
    </w:p>
    <w:p w:rsidR="00614F8A" w:rsidRDefault="00614F8A" w:rsidP="00614F8A">
      <w:pPr>
        <w:jc w:val="right"/>
      </w:pPr>
      <w:r>
        <w:t>Д.А.ГОТОВЦЕВ</w:t>
      </w:r>
    </w:p>
    <w:p w:rsidR="00614F8A" w:rsidRDefault="00614F8A" w:rsidP="00614F8A">
      <w:r>
        <w:t>17.07.2020</w:t>
      </w:r>
    </w:p>
    <w:p w:rsidR="00BD794E" w:rsidRDefault="00BD794E"/>
    <w:sectPr w:rsidR="00BD7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F8A"/>
    <w:rsid w:val="00614F8A"/>
    <w:rsid w:val="00BD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65EEBB-479A-4F59-8618-D0D91C3D9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F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4F8A"/>
    <w:rPr>
      <w:color w:val="0000FF"/>
      <w:u w:val="single"/>
    </w:rPr>
  </w:style>
  <w:style w:type="character" w:customStyle="1" w:styleId="blk">
    <w:name w:val="blk"/>
    <w:basedOn w:val="a0"/>
    <w:rsid w:val="00614F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2021-12-01T11:52:00Z</dcterms:created>
  <dcterms:modified xsi:type="dcterms:W3CDTF">2021-12-01T11:55:00Z</dcterms:modified>
</cp:coreProperties>
</file>