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048" w:rsidRDefault="002F5048" w:rsidP="002F50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F5048" w:rsidRDefault="002F5048" w:rsidP="002F50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F5048" w:rsidRDefault="002F5048" w:rsidP="002F50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F5048" w:rsidRDefault="002F5048" w:rsidP="002F50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января 2020 г. № 24-01-08/1226</w:t>
      </w:r>
    </w:p>
    <w:p w:rsidR="002F5048" w:rsidRDefault="002F5048" w:rsidP="002F5048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2F5048" w:rsidRDefault="002F5048" w:rsidP="002F5048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10.12.2019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Федерального закона от 18.07.2011 № 223-ФЗ "О закупках товаров, работ, услуг отдельными видами юридических лиц" (далее - Закон № 223-ФЗ) в части установления квалификационных требований к работникам заказчика, сообщает следующее.</w:t>
      </w:r>
    </w:p>
    <w:p w:rsidR="002F5048" w:rsidRDefault="002F5048" w:rsidP="002F5048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F5048" w:rsidRDefault="002F5048" w:rsidP="002F5048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F5048" w:rsidRDefault="002F5048" w:rsidP="002F5048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2F5048" w:rsidRDefault="002F5048" w:rsidP="002F5048">
      <w:pPr>
        <w:jc w:val="both"/>
      </w:pPr>
      <w:r>
        <w:t>Согласно части 1 статьи 38 Закона № 44-ФЗ заказчики, совокупный годовой объем закупок которых превышает сто миллионов рублей, создают контрактные службы (при этом создание специального структурного подразделения не является обязательным).</w:t>
      </w:r>
    </w:p>
    <w:p w:rsidR="002F5048" w:rsidRDefault="002F5048" w:rsidP="002F5048">
      <w:pPr>
        <w:jc w:val="both"/>
      </w:pPr>
      <w:r>
        <w:t>В соответствии с частью 2 статьи 38 Закона № 44-ФЗ, в случае если совокупный годовой объем закупок заказчика в соответствии с планом-графиком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 (далее - контрактный управляющий).</w:t>
      </w:r>
    </w:p>
    <w:p w:rsidR="002F5048" w:rsidRDefault="002F5048" w:rsidP="002F5048">
      <w:pPr>
        <w:jc w:val="both"/>
      </w:pPr>
      <w:r>
        <w:t>Общие требования к контрактной службе и контрактному управляющему определяются на основании положений статьи 38 Закона № 44-ФЗ, а также Типового положения (регламента) о контрактной службе, утвержденного Приказом Минэкономразвития России от 29.10.2013 № 631.</w:t>
      </w:r>
    </w:p>
    <w:p w:rsidR="002F5048" w:rsidRDefault="002F5048" w:rsidP="002F5048">
      <w:pPr>
        <w:jc w:val="both"/>
      </w:pPr>
      <w:r>
        <w:t>Положениями части 6 статьи 38 Закона № 44-ФЗ предусмотрено, что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2F5048" w:rsidRDefault="002F5048" w:rsidP="002F5048">
      <w:pPr>
        <w:jc w:val="both"/>
      </w:pPr>
      <w:r>
        <w:t>Приказами Минтруда России от 10.09.2015 № 625н, № 626н утверждены профессиональные стандарты "Специалист в сфере закупок", "Эксперт в сфере закупок".</w:t>
      </w:r>
    </w:p>
    <w:p w:rsidR="002F5048" w:rsidRDefault="002F5048" w:rsidP="002F5048">
      <w:pPr>
        <w:jc w:val="both"/>
      </w:pPr>
      <w:r>
        <w:lastRenderedPageBreak/>
        <w:t>Стандарты разработаны во исполнение статьи 195.1 Трудового кодекса Российской Федерации и призваны в том числе обеспечить принцип профессионализма заказчика, предусмотренный положениями статьи 9 Закона № 44-ФЗ.</w:t>
      </w:r>
    </w:p>
    <w:p w:rsidR="002F5048" w:rsidRDefault="002F5048" w:rsidP="002F5048">
      <w:pPr>
        <w:jc w:val="both"/>
      </w:pPr>
      <w:r>
        <w:t>Положения статьи 38 Закона № 44-ФЗ распространяются на всех работников контрактной службы, созданной как в форме отдельного структурного подразделения, так и без образования отдельного подразделения.</w:t>
      </w:r>
    </w:p>
    <w:p w:rsidR="002F5048" w:rsidRDefault="002F5048" w:rsidP="002F5048">
      <w:pPr>
        <w:jc w:val="both"/>
      </w:pPr>
      <w:r>
        <w:t>В соответствии с пунктом 4 части 4 статьи 38 Закона № 44-ФЗ контрактная служба, контрактный управляющий обеспечивают осуществление закупок, в том числе заключение контрактов.</w:t>
      </w:r>
    </w:p>
    <w:p w:rsidR="002F5048" w:rsidRDefault="002F5048" w:rsidP="002F5048">
      <w:pPr>
        <w:jc w:val="both"/>
      </w:pPr>
      <w:r>
        <w:t>Примечание.</w:t>
      </w:r>
    </w:p>
    <w:p w:rsidR="002F5048" w:rsidRDefault="002F5048" w:rsidP="002F5048">
      <w:pPr>
        <w:jc w:val="both"/>
      </w:pPr>
      <w:r>
        <w:t>В тексте документа, видимо, допущена опечатка: имеется в виду пункт 3 части 1 статьи 3 Федерального закона от 05.04.2013 № 44-ФЗ.</w:t>
      </w:r>
    </w:p>
    <w:p w:rsidR="002F5048" w:rsidRDefault="002F5048" w:rsidP="002F5048">
      <w:pPr>
        <w:jc w:val="both"/>
      </w:pPr>
      <w:r>
        <w:t>Вместе с тем полагаем необходимым отметить, что согласно пункту 3 статьи 3 Закона № 44-ФЗ закупка товара, работы, услуги для обеспечения государственных или муниципальных нужд представляет собой совокупность действий, осуществляемых в установленном Законом №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обязательств сторонами контракта.</w:t>
      </w:r>
    </w:p>
    <w:p w:rsidR="002F5048" w:rsidRDefault="002F5048" w:rsidP="002F5048">
      <w:pPr>
        <w:jc w:val="both"/>
      </w:pPr>
      <w:r>
        <w:t>В соответствии с частью 1 статьи 94 Закона №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44-ФЗ.</w:t>
      </w:r>
    </w:p>
    <w:p w:rsidR="002F5048" w:rsidRDefault="002F5048" w:rsidP="002F5048">
      <w:pPr>
        <w:jc w:val="both"/>
      </w:pPr>
      <w:r>
        <w:t>При этом положениями Закона № 44-ФЗ понятие "куратор контрактов" не предусмотрено.</w:t>
      </w:r>
    </w:p>
    <w:p w:rsidR="002F5048" w:rsidRDefault="002F5048" w:rsidP="002F5048">
      <w:pPr>
        <w:jc w:val="both"/>
      </w:pPr>
      <w:r>
        <w:t>Вместе с тем положения Закона № 223-ФЗ не содержат требований к квалификации работников заказчика.</w:t>
      </w:r>
    </w:p>
    <w:p w:rsidR="002F5048" w:rsidRDefault="002F5048" w:rsidP="002F5048">
      <w:pPr>
        <w:jc w:val="both"/>
      </w:pPr>
      <w:r>
        <w:t>Кроме того, 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2F5048" w:rsidRDefault="002F5048" w:rsidP="002F5048">
      <w:pPr>
        <w:jc w:val="both"/>
      </w:pPr>
      <w:r>
        <w:t>Таким образом, при осуществлении закупок в соответствии с положениями Закона № 44-ФЗ к работникам контрактной службы, контрактному управляющему предъявляются требования, предусмотренные положениями статьи 38 Закона № 44-ФЗ. При осуществлении закупок в соответствии с положениями Закона № 223-ФЗ заказчики вправе самостоятельно устанавливать требования к квалификации работников, в том числе путем применения профессиональных стандартов. </w:t>
      </w:r>
    </w:p>
    <w:bookmarkEnd w:id="0"/>
    <w:p w:rsidR="002F5048" w:rsidRDefault="002F5048" w:rsidP="002F5048">
      <w:pPr>
        <w:jc w:val="right"/>
      </w:pPr>
      <w:r>
        <w:t>Заместитель директора Департамента</w:t>
      </w:r>
    </w:p>
    <w:p w:rsidR="002F5048" w:rsidRDefault="002F5048" w:rsidP="002F5048">
      <w:pPr>
        <w:jc w:val="right"/>
      </w:pPr>
      <w:r>
        <w:t>Д.А.ГОТОВЦЕВ</w:t>
      </w:r>
    </w:p>
    <w:p w:rsidR="002F5048" w:rsidRDefault="002F5048" w:rsidP="002F5048">
      <w:r>
        <w:t>15.01.2020</w:t>
      </w:r>
    </w:p>
    <w:p w:rsidR="00472AE0" w:rsidRDefault="00472AE0"/>
    <w:sectPr w:rsidR="0047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D04CC"/>
    <w:multiLevelType w:val="multilevel"/>
    <w:tmpl w:val="797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48"/>
    <w:rsid w:val="002F5048"/>
    <w:rsid w:val="004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79295-879E-4141-97EE-C180A9D5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048"/>
    <w:rPr>
      <w:color w:val="0000FF"/>
      <w:u w:val="single"/>
    </w:rPr>
  </w:style>
  <w:style w:type="paragraph" w:customStyle="1" w:styleId="search-resultstext">
    <w:name w:val="search-results__text"/>
    <w:basedOn w:val="a"/>
    <w:rsid w:val="002F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F5048"/>
  </w:style>
  <w:style w:type="character" w:customStyle="1" w:styleId="b">
    <w:name w:val="b"/>
    <w:basedOn w:val="a0"/>
    <w:rsid w:val="002F5048"/>
  </w:style>
  <w:style w:type="paragraph" w:customStyle="1" w:styleId="search-resultslink-inherit">
    <w:name w:val="search-results__link-inherit"/>
    <w:basedOn w:val="a"/>
    <w:rsid w:val="002F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F5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2021-12-28T10:56:00Z</dcterms:created>
  <dcterms:modified xsi:type="dcterms:W3CDTF">2021-12-28T10:58:00Z</dcterms:modified>
</cp:coreProperties>
</file>