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8C" w:rsidRDefault="0007558C" w:rsidP="0007558C">
      <w:pPr>
        <w:jc w:val="center"/>
        <w:rPr>
          <w:rFonts w:ascii="Arial" w:hAnsi="Arial" w:cs="Arial"/>
          <w:b/>
          <w:bCs/>
        </w:rPr>
      </w:pPr>
      <w:r>
        <w:rPr>
          <w:rFonts w:ascii="Arial" w:hAnsi="Arial" w:cs="Arial"/>
          <w:b/>
          <w:bCs/>
        </w:rPr>
        <w:t>МИНИСТЕРСТВО ФИНАНСОВ РОССИЙСКОЙ ФЕДЕРАЦИИ</w:t>
      </w:r>
    </w:p>
    <w:p w:rsidR="0007558C" w:rsidRDefault="0007558C" w:rsidP="0007558C">
      <w:pPr>
        <w:jc w:val="center"/>
        <w:rPr>
          <w:rFonts w:ascii="Arial" w:hAnsi="Arial" w:cs="Arial"/>
          <w:b/>
          <w:bCs/>
        </w:rPr>
      </w:pPr>
      <w:r>
        <w:rPr>
          <w:rFonts w:ascii="Arial" w:hAnsi="Arial" w:cs="Arial"/>
          <w:b/>
          <w:bCs/>
        </w:rPr>
        <w:t> </w:t>
      </w:r>
    </w:p>
    <w:p w:rsidR="0007558C" w:rsidRDefault="0007558C" w:rsidP="0007558C">
      <w:pPr>
        <w:jc w:val="center"/>
        <w:rPr>
          <w:rFonts w:ascii="Arial" w:hAnsi="Arial" w:cs="Arial"/>
          <w:b/>
          <w:bCs/>
        </w:rPr>
      </w:pPr>
      <w:r>
        <w:rPr>
          <w:rFonts w:ascii="Arial" w:hAnsi="Arial" w:cs="Arial"/>
          <w:b/>
          <w:bCs/>
        </w:rPr>
        <w:t>ПИСЬМО</w:t>
      </w:r>
    </w:p>
    <w:p w:rsidR="0007558C" w:rsidRDefault="0007558C" w:rsidP="0007558C">
      <w:pPr>
        <w:jc w:val="center"/>
        <w:rPr>
          <w:rFonts w:ascii="Arial" w:hAnsi="Arial" w:cs="Arial"/>
          <w:b/>
          <w:bCs/>
        </w:rPr>
      </w:pPr>
      <w:r>
        <w:rPr>
          <w:rFonts w:ascii="Arial" w:hAnsi="Arial" w:cs="Arial"/>
          <w:b/>
          <w:bCs/>
        </w:rPr>
        <w:t>от 22 июля 2020 г. № 24-03-08/64115</w:t>
      </w:r>
    </w:p>
    <w:p w:rsidR="0007558C" w:rsidRDefault="0007558C" w:rsidP="0007558C">
      <w:pPr>
        <w:rPr>
          <w:rFonts w:ascii="Times New Roman" w:hAnsi="Times New Roman" w:cs="Times New Roman"/>
        </w:rPr>
      </w:pPr>
      <w:r>
        <w:t> </w:t>
      </w:r>
    </w:p>
    <w:p w:rsidR="0007558C" w:rsidRDefault="0007558C" w:rsidP="0007558C">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приказа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установления в контракте сроков поставки, сообщает следующее.</w:t>
      </w:r>
    </w:p>
    <w:p w:rsidR="0007558C" w:rsidRDefault="0007558C" w:rsidP="0007558C">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7558C" w:rsidRDefault="0007558C" w:rsidP="0007558C">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07558C" w:rsidRDefault="0007558C" w:rsidP="0007558C">
      <w:pPr>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07558C" w:rsidRDefault="0007558C" w:rsidP="0007558C">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7558C" w:rsidRDefault="0007558C" w:rsidP="0007558C">
      <w:pPr>
        <w:jc w:val="both"/>
      </w:pPr>
      <w:r>
        <w:t>Вместе с тем Департамент считает необходимым отметить следующее.</w:t>
      </w:r>
    </w:p>
    <w:p w:rsidR="0007558C" w:rsidRDefault="0007558C" w:rsidP="0007558C">
      <w:pPr>
        <w:jc w:val="both"/>
      </w:pPr>
      <w:r>
        <w:t>В реализацию части 4 статьи 14 Закона № 44-ФЗ Приказом № 126н установлены условия допуска товаров, происходящих из иностранного государства или группы иностранных государств, устанавливающие 15-процентную ценовую преференцию товарам, происходящим из государств - членов Евразийского экономического союза.</w:t>
      </w:r>
    </w:p>
    <w:p w:rsidR="0007558C" w:rsidRDefault="0007558C" w:rsidP="0007558C">
      <w:pPr>
        <w:jc w:val="both"/>
      </w:pPr>
      <w:r>
        <w:t>Указанные преференции, установленные Приказом № 126н, направлены на развитие в том числе отечественного производства.</w:t>
      </w:r>
    </w:p>
    <w:p w:rsidR="0007558C" w:rsidRDefault="0007558C" w:rsidP="0007558C">
      <w:pPr>
        <w:jc w:val="both"/>
      </w:pPr>
      <w:r>
        <w:t xml:space="preserve">При этом при включении того или иного товара в перечень, предусмотренный Приказом № 126н, проводится анализ потребностей заказчиков на поставку товаров определенных групп, анализ возможностей производителей товаров удовлетворить потребности заказчиков как по количеству, так и по качеству товара. Также проводятся анализ состояния конкуренции на товарном рынке и </w:t>
      </w:r>
      <w:r>
        <w:lastRenderedPageBreak/>
        <w:t>иные исследования, позволяющие определить возможность установления условий допуска иностранных товаров.</w:t>
      </w:r>
    </w:p>
    <w:p w:rsidR="0007558C" w:rsidRDefault="0007558C" w:rsidP="0007558C">
      <w:pPr>
        <w:jc w:val="both"/>
      </w:pPr>
      <w:r>
        <w:t>В части установления в контракте сроков исполнения контракта сообщаем, что заказчики самостоятельно определяют свою потребность в товарах, работах, услугах, а также сроки поставки товара, выполнения работ или оказания услуг.</w:t>
      </w:r>
    </w:p>
    <w:p w:rsidR="0007558C" w:rsidRDefault="0007558C" w:rsidP="0007558C">
      <w:pPr>
        <w:jc w:val="both"/>
      </w:pPr>
      <w:r>
        <w:t>Вместе с тем согласно части 2 статьи 8 Закона № 44-ФЗ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указанного Федерального закона, в том числе приводят к ограничению конкуренции, в частности к необоснованному ограничению числа участников закупок.</w:t>
      </w:r>
    </w:p>
    <w:p w:rsidR="0007558C" w:rsidRDefault="0007558C" w:rsidP="0007558C">
      <w:pPr>
        <w:jc w:val="both"/>
      </w:pPr>
      <w:r>
        <w:t>В соответствии с пунктом 2 статьи 42 Закона № 44-ФЗ информация о сроках поставки товара или завершения работы либо график оказания услуг указывается в извещении об осуществлении закупки, а также в проекте контракта, являющегося неотъемлемой частью документации о закупке.</w:t>
      </w:r>
    </w:p>
    <w:p w:rsidR="0007558C" w:rsidRDefault="0007558C" w:rsidP="0007558C">
      <w:pPr>
        <w:jc w:val="both"/>
      </w:pPr>
      <w:r>
        <w:t>При этом статьей 105 Закона № 44-ФЗ предусмотрено, что любой участник закупки до окончания установленного срока подачи заявок вправе обжаловать положения документации о закупке или извещения о проведении запроса котировок в контрольный орган в сфере закупок. </w:t>
      </w:r>
    </w:p>
    <w:bookmarkEnd w:id="0"/>
    <w:p w:rsidR="0007558C" w:rsidRDefault="0007558C" w:rsidP="0007558C">
      <w:pPr>
        <w:jc w:val="right"/>
      </w:pPr>
      <w:r>
        <w:t>Заместитель директора Департамента</w:t>
      </w:r>
    </w:p>
    <w:p w:rsidR="0007558C" w:rsidRDefault="0007558C" w:rsidP="0007558C">
      <w:pPr>
        <w:jc w:val="right"/>
      </w:pPr>
      <w:r>
        <w:t>Д.А.ГОТОВЦЕВ</w:t>
      </w:r>
    </w:p>
    <w:p w:rsidR="0007558C" w:rsidRDefault="0007558C" w:rsidP="0007558C">
      <w:r>
        <w:t>22.07.2020</w:t>
      </w:r>
    </w:p>
    <w:p w:rsidR="0007558C" w:rsidRDefault="0007558C" w:rsidP="0007558C">
      <w:r>
        <w:t> </w:t>
      </w:r>
    </w:p>
    <w:p w:rsidR="006639CE" w:rsidRDefault="006639CE"/>
    <w:sectPr w:rsidR="00663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8C"/>
    <w:rsid w:val="0007558C"/>
    <w:rsid w:val="0066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B04C8-2ACF-4B9B-BC24-16303A3A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558C"/>
    <w:rPr>
      <w:color w:val="0000FF"/>
      <w:u w:val="single"/>
    </w:rPr>
  </w:style>
  <w:style w:type="character" w:customStyle="1" w:styleId="blk">
    <w:name w:val="blk"/>
    <w:basedOn w:val="a0"/>
    <w:rsid w:val="0007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2021-12-29T09:44:00Z</dcterms:created>
  <dcterms:modified xsi:type="dcterms:W3CDTF">2021-12-29T09:46:00Z</dcterms:modified>
</cp:coreProperties>
</file>