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DEB" w:rsidRDefault="001D2DEB" w:rsidP="001D2D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D2DEB" w:rsidRDefault="001D2DEB" w:rsidP="001D2D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D2DEB" w:rsidRDefault="001D2DEB" w:rsidP="001D2D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D2DEB" w:rsidRDefault="001D2DEB" w:rsidP="001D2D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марта 2020 г. № 24-02-08/20366</w:t>
      </w:r>
    </w:p>
    <w:p w:rsidR="001D2DEB" w:rsidRDefault="001D2DEB" w:rsidP="001D2DEB">
      <w:pPr>
        <w:rPr>
          <w:rFonts w:ascii="Times New Roman" w:hAnsi="Times New Roman" w:cs="Times New Roman"/>
        </w:rPr>
      </w:pPr>
      <w:r>
        <w:t> </w:t>
      </w:r>
    </w:p>
    <w:p w:rsidR="001D2DEB" w:rsidRDefault="001D2DEB" w:rsidP="001D2DEB">
      <w:r>
        <w:t>Департамент бюджетной политики в сфере контрактной системы Минфина России (далее - Департамент), рассмотрев обращение АО от 14.02.2020 по вопросу о предоставлении копии разрешения на ввод объекта капитального строительства в эксплуатацию в соответствии с положениями постановления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99, Обращение), сообщает следующее.</w:t>
      </w:r>
    </w:p>
    <w:p w:rsidR="001D2DEB" w:rsidRDefault="001D2DEB" w:rsidP="001D2DEB">
      <w:r>
        <w:t>В соответствии с пунктом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D2DEB" w:rsidRDefault="001D2DEB" w:rsidP="001D2DEB">
      <w:r>
        <w:t>Вместе с тем Департамент считает возможным высказать позицию в отношении поставленного в Обращении вопроса.</w:t>
      </w:r>
    </w:p>
    <w:p w:rsidR="001D2DEB" w:rsidRDefault="001D2DEB" w:rsidP="001D2DEB">
      <w:r>
        <w:t>Частями 2, 3 статьи 31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установлено, что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требования, в том числе к наличию опыта работы, связанного с предметом контракта, и деловой репутации, а также перечень документов, которые подтверждают соответствие участников закупок дополнительным требованиям, указанным в части 2 статьи 31 Закона о контрактной системе.</w:t>
      </w:r>
    </w:p>
    <w:p w:rsidR="001D2DEB" w:rsidRDefault="001D2DEB" w:rsidP="001D2DEB">
      <w:r>
        <w:t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№ 99.</w:t>
      </w:r>
    </w:p>
    <w:p w:rsidR="001D2DEB" w:rsidRDefault="001D2DEB" w:rsidP="001D2DEB">
      <w:r>
        <w:t>Пунктом 2 Приложения № 1 к Постановлению № 99 установлены дополнительные требования к участникам закупок на выполнение работ по строительству, реконструкции, капитальному ремонту, сносу объекта капитального строительства, за исключением линейного объекта, если начальная (максимальная) цена контракта (цена лота) превышает 10 млн рублей, о наличии за последние 3 года до даты подачи заявки на участие в закупке опыта исполнения одного контракта (договора) на выполнение соответствующих работ.</w:t>
      </w:r>
    </w:p>
    <w:p w:rsidR="001D2DEB" w:rsidRDefault="001D2DEB" w:rsidP="001D2DEB">
      <w:r>
        <w:lastRenderedPageBreak/>
        <w:t>Документами, подтверждающими соответствие участника закупки указанному дополнительному требованию, являются:</w:t>
      </w:r>
    </w:p>
    <w:p w:rsidR="001D2DEB" w:rsidRDefault="001D2DEB" w:rsidP="001D2DEB">
      <w:r>
        <w:t>- копия исполненного контракта (договора);</w:t>
      </w:r>
    </w:p>
    <w:p w:rsidR="001D2DEB" w:rsidRDefault="001D2DEB" w:rsidP="001D2DEB">
      <w:r>
        <w:t>Примечание.</w:t>
      </w:r>
    </w:p>
    <w:p w:rsidR="001D2DEB" w:rsidRDefault="001D2DEB" w:rsidP="001D2DEB">
      <w:r>
        <w:t>В тексте документа, видимо, допущена опечатка: имеется в виду часть 2 статьи 9 Федерального закона от 06.12.2011 № 402-ФЗ.</w:t>
      </w:r>
    </w:p>
    <w:p w:rsidR="001D2DEB" w:rsidRDefault="001D2DEB" w:rsidP="001D2DEB">
      <w:r>
        <w:t>- копия акта (актов) выполненных работ, содержащего (содержащих) все обязательные реквизиты, установленные частью 2 статьи 9 Федерального закона "О бухгалтерском учете", и подтверждающего (подтверждающих) стоимость исполненного контракта (договора) (за исключением случая, если застройщик является лицом, осуществляющим строительство). Указанный документ (документы) должен быть подписан (подписаны) не ранее чем за 3 года до даты окончания срока подачи заявок на участие в закупке;</w:t>
      </w:r>
    </w:p>
    <w:p w:rsidR="001D2DEB" w:rsidRDefault="001D2DEB" w:rsidP="001D2DEB">
      <w:r>
        <w:t>- копия разрешения на ввод объекта капитального строительства в эксплуатацию (за исключением случаев,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деятельности). Указанный документ должен быть подписан не ранее чем за 3 года до даты окончания срока подачи заявок на участие в закупке.</w:t>
      </w:r>
    </w:p>
    <w:p w:rsidR="001D2DEB" w:rsidRDefault="001D2DEB" w:rsidP="001D2DEB">
      <w:r>
        <w:t>С целью подтверждения соответствия участника закупки дополнительному требованию, предусмотренному пунктом 2 приложения № 1 к Постановлению № 99, участник закупки представляет совокупность документов, предусмотренных Постановлением № 99, подтверждающих наличие опыта у конкретного лица и позволяющих сделать вывод об объеме выполненных работ непосредственно этим участником.</w:t>
      </w:r>
    </w:p>
    <w:p w:rsidR="001D2DEB" w:rsidRDefault="001D2DEB" w:rsidP="001D2DEB">
      <w:r>
        <w:t>При этом наличие исполненного контракта (договора), а также акта выполненных работ и разрешения на ввод объекта в эксплуатацию (за исключением случая, если застройщик является лицом, осуществляющим строительство) является условием допуска к участию в соответствующей закупке.</w:t>
      </w:r>
    </w:p>
    <w:p w:rsidR="001D2DEB" w:rsidRDefault="001D2DEB" w:rsidP="001D2DEB">
      <w:r>
        <w:t>Вместе с тем Минфин России не наделен ни надзорными, ни контрольными функциями и (или) полномочиями в отношении осуществляемых закупок, в связи с чем не вправе давать оценку и рассматривать вопрос о правомерности действий участников контрактной системы, совершаемых при осуществлении закупок.</w:t>
      </w:r>
    </w:p>
    <w:p w:rsidR="001D2DEB" w:rsidRDefault="001D2DEB" w:rsidP="001D2DEB">
      <w:r>
        <w:t>В соответствии с пунктом 1 Положения о Федеральной антимонопольной службе, утвержденного постановлением Правительства Российской Федерации от 30.06.2004 № 331, ФАС России является уполномоченным федеральным органом исполнительной власти, осуществляющим функции по контролю за соблюдением законодательства в сфере закупок товаров, работ, услуг для обеспечения государственных и муниципальных нужд и в сфере закупок товаров, работ, услуг отдельными видами юридических лиц, в связи с чем, в случае если при осуществлении закупок товаров, работ, услуг нарушаются права и законные интересы участника закупки, такое лицо вправе обжаловать действия заказчика путем направления соответствующей информации в адрес ФАС России в порядке, установленном главой 6 Закона о контрактной системе.</w:t>
      </w:r>
      <w:bookmarkStart w:id="0" w:name="_GoBack"/>
      <w:bookmarkEnd w:id="0"/>
      <w:r>
        <w:t> </w:t>
      </w:r>
    </w:p>
    <w:p w:rsidR="001D2DEB" w:rsidRDefault="001D2DEB" w:rsidP="001D2DEB">
      <w:pPr>
        <w:jc w:val="right"/>
      </w:pPr>
      <w:r>
        <w:t>Заместитель директора Департамента</w:t>
      </w:r>
    </w:p>
    <w:p w:rsidR="001D2DEB" w:rsidRDefault="001D2DEB" w:rsidP="001D2DEB">
      <w:pPr>
        <w:jc w:val="right"/>
      </w:pPr>
      <w:r>
        <w:t>И.Ю.КУСТ</w:t>
      </w:r>
    </w:p>
    <w:p w:rsidR="000D370B" w:rsidRDefault="001D2DEB">
      <w:r>
        <w:t>17.03.2020</w:t>
      </w:r>
    </w:p>
    <w:sectPr w:rsidR="000D3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EB"/>
    <w:rsid w:val="000D370B"/>
    <w:rsid w:val="001D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932EB-2ACD-46B2-B694-33F1F6D3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DEB"/>
    <w:rPr>
      <w:color w:val="0000FF"/>
      <w:u w:val="single"/>
    </w:rPr>
  </w:style>
  <w:style w:type="character" w:customStyle="1" w:styleId="blk">
    <w:name w:val="blk"/>
    <w:basedOn w:val="a0"/>
    <w:rsid w:val="001D2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2022-01-28T08:57:00Z</dcterms:created>
  <dcterms:modified xsi:type="dcterms:W3CDTF">2022-01-28T09:01:00Z</dcterms:modified>
</cp:coreProperties>
</file>