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005" w:rsidRDefault="003E5005" w:rsidP="003E5005">
      <w:pPr>
        <w:jc w:val="center"/>
        <w:rPr>
          <w:rFonts w:ascii="Arial" w:hAnsi="Arial" w:cs="Arial"/>
          <w:b/>
          <w:bCs/>
        </w:rPr>
      </w:pPr>
      <w:r>
        <w:rPr>
          <w:rFonts w:ascii="Arial" w:hAnsi="Arial" w:cs="Arial"/>
          <w:b/>
          <w:bCs/>
        </w:rPr>
        <w:t xml:space="preserve">МИНИСТЕРСТВО ФИНАНСОВ РОССИЙСКОЙ ФЕДЕРАЦИИ </w:t>
      </w:r>
    </w:p>
    <w:p w:rsidR="003E5005" w:rsidRDefault="003E5005" w:rsidP="003E5005">
      <w:pPr>
        <w:jc w:val="center"/>
        <w:rPr>
          <w:rFonts w:ascii="Arial" w:hAnsi="Arial" w:cs="Arial"/>
          <w:b/>
          <w:bCs/>
        </w:rPr>
      </w:pPr>
      <w:r>
        <w:rPr>
          <w:rFonts w:ascii="Arial" w:hAnsi="Arial" w:cs="Arial"/>
          <w:b/>
          <w:bCs/>
        </w:rPr>
        <w:t xml:space="preserve">  </w:t>
      </w:r>
    </w:p>
    <w:p w:rsidR="003E5005" w:rsidRDefault="003E5005" w:rsidP="003E5005">
      <w:pPr>
        <w:jc w:val="center"/>
        <w:rPr>
          <w:rFonts w:ascii="Arial" w:hAnsi="Arial" w:cs="Arial"/>
          <w:b/>
          <w:bCs/>
        </w:rPr>
      </w:pPr>
      <w:r>
        <w:rPr>
          <w:rFonts w:ascii="Arial" w:hAnsi="Arial" w:cs="Arial"/>
          <w:b/>
          <w:bCs/>
        </w:rPr>
        <w:t xml:space="preserve">ПИСЬМО </w:t>
      </w:r>
    </w:p>
    <w:p w:rsidR="003E5005" w:rsidRDefault="003E5005" w:rsidP="003E5005">
      <w:pPr>
        <w:jc w:val="center"/>
        <w:rPr>
          <w:rFonts w:ascii="Arial" w:hAnsi="Arial" w:cs="Arial"/>
          <w:b/>
          <w:bCs/>
        </w:rPr>
      </w:pPr>
      <w:r>
        <w:rPr>
          <w:rFonts w:ascii="Arial" w:hAnsi="Arial" w:cs="Arial"/>
          <w:b/>
          <w:bCs/>
        </w:rPr>
        <w:t xml:space="preserve">от 8 мая 2020 г. № 24-05-08/37851 </w:t>
      </w:r>
    </w:p>
    <w:p w:rsidR="003E5005" w:rsidRDefault="003E5005" w:rsidP="003E5005">
      <w:pPr>
        <w:rPr>
          <w:rFonts w:ascii="Times New Roman" w:hAnsi="Times New Roman" w:cs="Times New Roman"/>
        </w:rPr>
      </w:pPr>
      <w:r>
        <w:t xml:space="preserve">  </w:t>
      </w:r>
    </w:p>
    <w:p w:rsidR="003E5005" w:rsidRDefault="003E5005" w:rsidP="003E5005">
      <w:r>
        <w:t xml:space="preserve">Департамент бюджетной политики в сфере контрактной системы Минфина России (далее - Департамент), рассмотрев обращение ООО от 21.04.2020 по вопросу требования заказчиком избыточных документов при осуществлении закупок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Обращение), в рамках компетенции сообщает следующее. </w:t>
      </w:r>
    </w:p>
    <w:p w:rsidR="003E5005" w:rsidRDefault="003E5005" w:rsidP="003E5005">
      <w:r>
        <w:t xml:space="preserve">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 </w:t>
      </w:r>
    </w:p>
    <w:p w:rsidR="003E5005" w:rsidRDefault="003E5005" w:rsidP="003E5005">
      <w:r>
        <w:t xml:space="preserve">Вместе с тем Департамент считает возможным по изложенному в Обращении вопросу сообщить следующее. </w:t>
      </w:r>
    </w:p>
    <w:p w:rsidR="003E5005" w:rsidRDefault="003E5005" w:rsidP="003E5005">
      <w:r>
        <w:t xml:space="preserve">Требования к содержанию и составу заявок на участие в закупках установлены положениями части 5 статьи 66, части 6 статьи 54.4 Закона № 44-ФЗ. При этом не допускается установление требований, влекущих за собой ограничение количества участников закупок или ограничение доступа к участию в таких закупках. </w:t>
      </w:r>
    </w:p>
    <w:p w:rsidR="003E5005" w:rsidRDefault="003E5005" w:rsidP="003E5005">
      <w:r>
        <w:t xml:space="preserve">Департамент сообщает, что вопрос соответствия установленных документацией о закупке требований к составу заявок на участие в закупке положениям Закона № 44-ФЗ рассматривается контрольным органом в сфере закупок в каждом конкретном случае исходя из требований, содержащихся в документации о закупке, и всех обстоятельств дела. </w:t>
      </w:r>
    </w:p>
    <w:p w:rsidR="003E5005" w:rsidRDefault="003E5005" w:rsidP="003E5005">
      <w:r>
        <w:t xml:space="preserve">По вопросу представления поставщиком (подрядчиком, исполнителем) документов, необходимых при поставке товара, Департамент сообщает следующее. </w:t>
      </w:r>
    </w:p>
    <w:p w:rsidR="003E5005" w:rsidRDefault="003E5005" w:rsidP="003E5005">
      <w:r>
        <w:t xml:space="preserve">Частью 1 статьи 34 Закона № 44-ФЗ установлено, что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w:t>
      </w:r>
    </w:p>
    <w:p w:rsidR="003E5005" w:rsidRDefault="003E5005" w:rsidP="003E5005">
      <w:r>
        <w:t xml:space="preserve">В соответствии с частью 2 статьи 94 Закона № 44-ФЗ поставщик (подрядчик, исполнитель) в соответствии с условиями контракта к установленному контрактом сроку обязан представить заказчику результаты поставки товара, выполнения работы или оказания услуги, предусмотренные контрактом. </w:t>
      </w:r>
    </w:p>
    <w:p w:rsidR="003E5005" w:rsidRDefault="003E5005" w:rsidP="003E5005">
      <w:r>
        <w:t xml:space="preserve">При этом частью 2 статьи 456 Гражданского кодекса Российской Федерации установлено, что,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w:t>
      </w:r>
      <w:r>
        <w:lastRenderedPageBreak/>
        <w:t xml:space="preserve">(технический паспорт, сертификат качества, инструкцию по эксплуатации и т.п.), предусмотренные законом, иными правовыми актами или договором. </w:t>
      </w:r>
    </w:p>
    <w:p w:rsidR="003E5005" w:rsidRDefault="003E5005" w:rsidP="003E5005">
      <w:r>
        <w:t xml:space="preserve">Таким образом, поставщик обязан в установленный контрактом срок представить результаты поставки товара, соответствующие условиям контракта, и все необходимые документы, указанные в контракте и предусмотренные в соответствии с требованиями действующего законодательства Российской Федерации. </w:t>
      </w:r>
    </w:p>
    <w:p w:rsidR="003E5005" w:rsidRDefault="003E5005" w:rsidP="003E5005">
      <w:r>
        <w:t>Дополнительно Департамент обращает внимание,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предусмотренном Законом № 44-ФЗ, или в судебном порядке.</w:t>
      </w:r>
      <w:bookmarkStart w:id="0" w:name="_GoBack"/>
      <w:bookmarkEnd w:id="0"/>
      <w:r>
        <w:t xml:space="preserve">  </w:t>
      </w:r>
    </w:p>
    <w:p w:rsidR="003E5005" w:rsidRDefault="003E5005" w:rsidP="003E5005">
      <w:pPr>
        <w:jc w:val="right"/>
      </w:pPr>
      <w:r>
        <w:t xml:space="preserve">Заместитель директора Департамента </w:t>
      </w:r>
    </w:p>
    <w:p w:rsidR="003E5005" w:rsidRDefault="003E5005" w:rsidP="003E5005">
      <w:pPr>
        <w:jc w:val="right"/>
      </w:pPr>
      <w:r>
        <w:t xml:space="preserve">И.Ю.КУСТ </w:t>
      </w:r>
    </w:p>
    <w:p w:rsidR="003E5005" w:rsidRDefault="003E5005" w:rsidP="003E5005">
      <w:r>
        <w:t xml:space="preserve">08.05.2020 </w:t>
      </w:r>
    </w:p>
    <w:p w:rsidR="003E5005" w:rsidRDefault="003E5005" w:rsidP="003E5005">
      <w:r>
        <w:t xml:space="preserve">  </w:t>
      </w:r>
    </w:p>
    <w:p w:rsidR="003E5005" w:rsidRDefault="003E5005" w:rsidP="003E5005">
      <w:r>
        <w:t xml:space="preserve">  </w:t>
      </w:r>
    </w:p>
    <w:p w:rsidR="005F75F2" w:rsidRDefault="005F75F2"/>
    <w:sectPr w:rsidR="005F7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05"/>
    <w:rsid w:val="003E5005"/>
    <w:rsid w:val="005F7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07BA1-DFFD-47E8-9BE1-549C067A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0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005"/>
    <w:rPr>
      <w:color w:val="0000FF"/>
      <w:u w:val="single"/>
    </w:rPr>
  </w:style>
  <w:style w:type="character" w:customStyle="1" w:styleId="blk">
    <w:name w:val="blk"/>
    <w:basedOn w:val="a0"/>
    <w:rsid w:val="003E5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594</Words>
  <Characters>3387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2022-02-03T07:25:00Z</dcterms:created>
  <dcterms:modified xsi:type="dcterms:W3CDTF">2022-02-03T07:36:00Z</dcterms:modified>
</cp:coreProperties>
</file>