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4581" w:rsidRDefault="00484581" w:rsidP="0048458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484581" w:rsidRDefault="00484581" w:rsidP="0048458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484581" w:rsidRDefault="00484581" w:rsidP="0048458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484581" w:rsidRDefault="00484581" w:rsidP="0048458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8 мая 2020 г. № 24-05-08/37848 </w:t>
      </w:r>
    </w:p>
    <w:p w:rsidR="00484581" w:rsidRDefault="00484581" w:rsidP="00484581">
      <w:pPr>
        <w:rPr>
          <w:rFonts w:ascii="Times New Roman" w:hAnsi="Times New Roman" w:cs="Times New Roman"/>
        </w:rPr>
      </w:pPr>
      <w:r>
        <w:t xml:space="preserve">  </w:t>
      </w:r>
    </w:p>
    <w:p w:rsidR="00484581" w:rsidRDefault="00484581" w:rsidP="00484581">
      <w:r>
        <w:t xml:space="preserve">Департамент бюджетной политики в сфере контрактной системы Минфина России (далее - Департамент), рассмотрев обращение ФГБОУ от 25.03.2020 по вопросу заключения контракта по результатам проведения запроса котировок в электронной форме в соответствии с положениями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44-ФЗ, Обращение), в рамках компетенции сообщает следующее. </w:t>
      </w:r>
    </w:p>
    <w:p w:rsidR="00484581" w:rsidRDefault="00484581" w:rsidP="00484581">
      <w:r>
        <w:t xml:space="preserve">В соответствии с пунктами 11.8 и 12.5 Регламента Министерства финансов Российской Федерации, утвержденного приказом Министерства финансов Российской Федерации от 14.09.2018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обращению, а также не рассматриваются по существу обращения по оценке конкретных хозяйственных ситуаций. </w:t>
      </w:r>
    </w:p>
    <w:p w:rsidR="00484581" w:rsidRDefault="00484581" w:rsidP="00484581">
      <w:r>
        <w:t xml:space="preserve">Вместе с тем Департамент считает возможным по изложенному в Обращении вопросу сообщить следующее. </w:t>
      </w:r>
    </w:p>
    <w:p w:rsidR="00484581" w:rsidRDefault="00484581" w:rsidP="00484581">
      <w:r>
        <w:t xml:space="preserve">Положениями Федерального закона от 27.12.2019 № 449-ФЗ "О внесении изменений в Федеральный закон "О контрактной системе в сфере закупок товаров, работ, услуг для обеспечения государственных и муниципальных нужд" (далее - Закон № 449-ФЗ) с 01.07.2020 устанавливаются особенности заключения контракта по результатам проведения запроса котировок в электронной форме. </w:t>
      </w:r>
    </w:p>
    <w:p w:rsidR="00484581" w:rsidRDefault="00484581" w:rsidP="00484581">
      <w:r>
        <w:t xml:space="preserve">Так, согласно пункту 1 части 13 статьи 82.1 Закона № 44-ФЗ в редакции Закона № 449-ФЗ заказчик размещает в единой информационной системе и на электронной площадке с использованием единой информационной системы без своей подписи проект контракта не позднее трех часов с момента размещения в единой информационной системе протокола подведения итогов запроса котировок в электронной форме. </w:t>
      </w:r>
    </w:p>
    <w:p w:rsidR="00484581" w:rsidRDefault="00484581" w:rsidP="00484581">
      <w:r>
        <w:t xml:space="preserve">На основании пункта 2 части 13 статьи 82.1 Закона № 44-ФЗ в редакции Закона № 449-ФЗ победитель запроса котировок в электронной форме подписывает усиленной электронной подписью указанный проект контракта, размещает на электронной площадке подписанный проект контракта и документ, подтверждающий предоставление обеспечения исполнения контракта, если данное требование установлено в извещении и (или) документации о закупке, не позднее одного рабочего дня, следующего за днем осуществления заказчиком действий в соответствии с пунктом 1 части 13 статьи 82.1 Закона № 44-ФЗ. </w:t>
      </w:r>
    </w:p>
    <w:p w:rsidR="00484581" w:rsidRDefault="00484581" w:rsidP="00484581">
      <w:r>
        <w:t xml:space="preserve">В соответствии с пунктами 3 и 4 части 13 статьи 82.1 Закона № 44-ФЗ в редакции Закона № 449-ФЗ заказчик обязан разместить в единой информационной системе и на электронной площадке с использованием единой информационной системы контракт, подписанный усиленной электронной подписью лица, имеющего право действовать от имени заказчика, не позднее одного рабочего дня, следующего за днем подписания победителем запроса котировок проекта </w:t>
      </w:r>
      <w:r>
        <w:lastRenderedPageBreak/>
        <w:t xml:space="preserve">контракта, но не ранее чем через два рабочих дня, следующих за днем размещения в единой информационной системе протокола подведения итогов запроса котировок в электронной форме. </w:t>
      </w:r>
    </w:p>
    <w:p w:rsidR="00484581" w:rsidRDefault="00484581" w:rsidP="00484581">
      <w:r>
        <w:t xml:space="preserve">Таким образом, положениями пунктов 1 - 3 части 13 статьи 82.1 Закона № 44-ФЗ в редакции Закона № 449-ФЗ указаны предельные сроки для совершения действий победителем запроса котировок и заказчиком. </w:t>
      </w:r>
    </w:p>
    <w:p w:rsidR="00484581" w:rsidRDefault="00484581" w:rsidP="00484581">
      <w:r>
        <w:t xml:space="preserve">При этом минимальный срок для заключения контракта установлен пунктом 4 части 13 статьи 82.1 Закона № 44-ФЗ в редакции Закона № 449-ФЗ и не должен быть ранее чем через два рабочих дня, следующих за днем размещения в единой информационной системе протокола подведения итогов запроса котировок в электронной форме. </w:t>
      </w:r>
    </w:p>
    <w:p w:rsidR="00484581" w:rsidRDefault="00484581" w:rsidP="00484581">
      <w:r>
        <w:t xml:space="preserve">Дополнительно Департамент считает необходимым отметить, что в соответствии с Федеральным законом от 24.04.2020 № 124-ФЗ "О внесении изменений в отдельные законодательные акты Российской Федерации по вопросам обеспечения устойчивого развития экономики в условиях ухудшения ситуации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инфекции" срок вступления в силу положений Закона № 449-ФЗ, устанавливающих новый порядок проведения электронного запроса котировок, перенесен на 01.10.2020.</w:t>
      </w:r>
      <w:bookmarkStart w:id="0" w:name="_GoBack"/>
      <w:bookmarkEnd w:id="0"/>
      <w:r>
        <w:t xml:space="preserve">  </w:t>
      </w:r>
    </w:p>
    <w:p w:rsidR="00484581" w:rsidRDefault="00484581" w:rsidP="00484581">
      <w:pPr>
        <w:jc w:val="right"/>
      </w:pPr>
      <w:r>
        <w:t xml:space="preserve">Заместитель директора Департамента </w:t>
      </w:r>
    </w:p>
    <w:p w:rsidR="00484581" w:rsidRDefault="00484581" w:rsidP="00484581">
      <w:pPr>
        <w:jc w:val="right"/>
      </w:pPr>
      <w:r>
        <w:t xml:space="preserve">И.Ю.КУСТ </w:t>
      </w:r>
    </w:p>
    <w:p w:rsidR="00484581" w:rsidRDefault="00484581" w:rsidP="00484581">
      <w:r>
        <w:t xml:space="preserve">08.05.2020 </w:t>
      </w:r>
    </w:p>
    <w:p w:rsidR="00484581" w:rsidRDefault="00484581" w:rsidP="00484581"/>
    <w:p w:rsidR="00484581" w:rsidRDefault="00484581" w:rsidP="00484581">
      <w:r>
        <w:t xml:space="preserve">  </w:t>
      </w:r>
    </w:p>
    <w:p w:rsidR="005F75F2" w:rsidRDefault="005F75F2"/>
    <w:sectPr w:rsidR="005F75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581"/>
    <w:rsid w:val="00484581"/>
    <w:rsid w:val="005F7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28474E-7076-4493-9408-EC96E0AD0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45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84581"/>
    <w:rPr>
      <w:color w:val="0000FF"/>
      <w:u w:val="single"/>
    </w:rPr>
  </w:style>
  <w:style w:type="character" w:customStyle="1" w:styleId="blk">
    <w:name w:val="blk"/>
    <w:basedOn w:val="a0"/>
    <w:rsid w:val="004845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646</Words>
  <Characters>3688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2022-02-03T07:39:00Z</dcterms:created>
  <dcterms:modified xsi:type="dcterms:W3CDTF">2022-02-03T07:41:00Z</dcterms:modified>
</cp:coreProperties>
</file>