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274" w:rsidRPr="00951274" w:rsidRDefault="00951274" w:rsidP="00951274">
      <w:pPr>
        <w:spacing w:after="0" w:line="240" w:lineRule="auto"/>
        <w:jc w:val="center"/>
        <w:rPr>
          <w:rFonts w:ascii="Arial" w:eastAsia="Times New Roman" w:hAnsi="Arial" w:cs="Arial"/>
          <w:b/>
          <w:bCs/>
          <w:sz w:val="24"/>
          <w:szCs w:val="24"/>
          <w:lang w:eastAsia="ru-RU"/>
        </w:rPr>
      </w:pPr>
      <w:r w:rsidRPr="00951274">
        <w:rPr>
          <w:rFonts w:ascii="Arial" w:eastAsia="Times New Roman" w:hAnsi="Arial" w:cs="Arial"/>
          <w:b/>
          <w:bCs/>
          <w:sz w:val="24"/>
          <w:szCs w:val="24"/>
          <w:lang w:eastAsia="ru-RU"/>
        </w:rPr>
        <w:t xml:space="preserve">МИНИСТЕРСТВО ФИНАНСОВ РОССИЙСКОЙ ФЕДЕРАЦИИ </w:t>
      </w:r>
    </w:p>
    <w:p w:rsidR="00951274" w:rsidRPr="00951274" w:rsidRDefault="00951274" w:rsidP="00951274">
      <w:pPr>
        <w:spacing w:after="0" w:line="240" w:lineRule="auto"/>
        <w:jc w:val="center"/>
        <w:rPr>
          <w:rFonts w:ascii="Arial" w:eastAsia="Times New Roman" w:hAnsi="Arial" w:cs="Arial"/>
          <w:b/>
          <w:bCs/>
          <w:sz w:val="24"/>
          <w:szCs w:val="24"/>
          <w:lang w:eastAsia="ru-RU"/>
        </w:rPr>
      </w:pPr>
      <w:r w:rsidRPr="00951274">
        <w:rPr>
          <w:rFonts w:ascii="Arial" w:eastAsia="Times New Roman" w:hAnsi="Arial" w:cs="Arial"/>
          <w:b/>
          <w:bCs/>
          <w:sz w:val="24"/>
          <w:szCs w:val="24"/>
          <w:lang w:eastAsia="ru-RU"/>
        </w:rPr>
        <w:t xml:space="preserve">  </w:t>
      </w:r>
    </w:p>
    <w:p w:rsidR="00951274" w:rsidRPr="00951274" w:rsidRDefault="00951274" w:rsidP="00951274">
      <w:pPr>
        <w:spacing w:after="0" w:line="240" w:lineRule="auto"/>
        <w:jc w:val="center"/>
        <w:rPr>
          <w:rFonts w:ascii="Arial" w:eastAsia="Times New Roman" w:hAnsi="Arial" w:cs="Arial"/>
          <w:b/>
          <w:bCs/>
          <w:sz w:val="24"/>
          <w:szCs w:val="24"/>
          <w:lang w:eastAsia="ru-RU"/>
        </w:rPr>
      </w:pPr>
      <w:r w:rsidRPr="00951274">
        <w:rPr>
          <w:rFonts w:ascii="Arial" w:eastAsia="Times New Roman" w:hAnsi="Arial" w:cs="Arial"/>
          <w:b/>
          <w:bCs/>
          <w:sz w:val="24"/>
          <w:szCs w:val="24"/>
          <w:lang w:eastAsia="ru-RU"/>
        </w:rPr>
        <w:t xml:space="preserve">ПИСЬМО </w:t>
      </w:r>
    </w:p>
    <w:p w:rsidR="00951274" w:rsidRPr="00951274" w:rsidRDefault="00951274" w:rsidP="00951274">
      <w:pPr>
        <w:spacing w:after="0" w:line="240" w:lineRule="auto"/>
        <w:jc w:val="center"/>
        <w:rPr>
          <w:rFonts w:ascii="Arial" w:eastAsia="Times New Roman" w:hAnsi="Arial" w:cs="Arial"/>
          <w:b/>
          <w:bCs/>
          <w:sz w:val="24"/>
          <w:szCs w:val="24"/>
          <w:lang w:eastAsia="ru-RU"/>
        </w:rPr>
      </w:pPr>
      <w:r w:rsidRPr="00951274">
        <w:rPr>
          <w:rFonts w:ascii="Arial" w:eastAsia="Times New Roman" w:hAnsi="Arial" w:cs="Arial"/>
          <w:b/>
          <w:bCs/>
          <w:sz w:val="24"/>
          <w:szCs w:val="24"/>
          <w:lang w:eastAsia="ru-RU"/>
        </w:rPr>
        <w:t xml:space="preserve">от 3 апреля 2020 г. </w:t>
      </w:r>
      <w:r>
        <w:rPr>
          <w:rFonts w:ascii="Arial" w:eastAsia="Times New Roman" w:hAnsi="Arial" w:cs="Arial"/>
          <w:b/>
          <w:bCs/>
          <w:sz w:val="24"/>
          <w:szCs w:val="24"/>
          <w:lang w:eastAsia="ru-RU"/>
        </w:rPr>
        <w:t>№</w:t>
      </w:r>
      <w:r w:rsidRPr="00951274">
        <w:rPr>
          <w:rFonts w:ascii="Arial" w:eastAsia="Times New Roman" w:hAnsi="Arial" w:cs="Arial"/>
          <w:b/>
          <w:bCs/>
          <w:sz w:val="24"/>
          <w:szCs w:val="24"/>
          <w:lang w:eastAsia="ru-RU"/>
        </w:rPr>
        <w:t xml:space="preserve"> 24-02-08/26961 </w:t>
      </w:r>
    </w:p>
    <w:p w:rsidR="00951274" w:rsidRPr="00951274" w:rsidRDefault="00951274" w:rsidP="00951274">
      <w:pPr>
        <w:spacing w:after="0" w:line="240" w:lineRule="auto"/>
        <w:rPr>
          <w:rFonts w:ascii="Times New Roman" w:eastAsia="Times New Roman" w:hAnsi="Times New Roman" w:cs="Times New Roman"/>
          <w:sz w:val="24"/>
          <w:szCs w:val="24"/>
          <w:lang w:eastAsia="ru-RU"/>
        </w:rPr>
      </w:pPr>
      <w:r w:rsidRPr="00951274">
        <w:rPr>
          <w:rFonts w:ascii="Times New Roman" w:eastAsia="Times New Roman" w:hAnsi="Times New Roman" w:cs="Times New Roman"/>
          <w:sz w:val="24"/>
          <w:szCs w:val="24"/>
          <w:lang w:eastAsia="ru-RU"/>
        </w:rPr>
        <w:t xml:space="preserve">  </w:t>
      </w:r>
    </w:p>
    <w:p w:rsidR="00951274" w:rsidRPr="00951274" w:rsidRDefault="00951274" w:rsidP="00951274">
      <w:pPr>
        <w:tabs>
          <w:tab w:val="right" w:pos="9355"/>
        </w:tabs>
        <w:spacing w:after="0" w:line="240" w:lineRule="auto"/>
        <w:rPr>
          <w:rFonts w:ascii="Times New Roman" w:eastAsia="Times New Roman" w:hAnsi="Times New Roman" w:cs="Times New Roman"/>
          <w:sz w:val="24"/>
          <w:szCs w:val="24"/>
          <w:lang w:eastAsia="ru-RU"/>
        </w:rPr>
      </w:pPr>
      <w:r w:rsidRPr="00951274">
        <w:rPr>
          <w:rFonts w:ascii="Times New Roman" w:eastAsia="Times New Roman" w:hAnsi="Times New Roman" w:cs="Times New Roman"/>
          <w:sz w:val="24"/>
          <w:szCs w:val="24"/>
          <w:lang w:eastAsia="ru-RU"/>
        </w:rPr>
        <w:t xml:space="preserve">Минфин России, рассмотрев обращение от 02.04.2020 по вопросу о применении положений Федерального закона от 05.04.2013 </w:t>
      </w:r>
      <w:r>
        <w:rPr>
          <w:rFonts w:ascii="Times New Roman" w:eastAsia="Times New Roman" w:hAnsi="Times New Roman" w:cs="Times New Roman"/>
          <w:sz w:val="24"/>
          <w:szCs w:val="24"/>
          <w:lang w:eastAsia="ru-RU"/>
        </w:rPr>
        <w:t>№</w:t>
      </w:r>
      <w:r w:rsidRPr="00951274">
        <w:rPr>
          <w:rFonts w:ascii="Times New Roman" w:eastAsia="Times New Roman" w:hAnsi="Times New Roman" w:cs="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eastAsia="Times New Roman" w:hAnsi="Times New Roman" w:cs="Times New Roman"/>
          <w:sz w:val="24"/>
          <w:szCs w:val="24"/>
          <w:lang w:eastAsia="ru-RU"/>
        </w:rPr>
        <w:t>№</w:t>
      </w:r>
      <w:r w:rsidRPr="00951274">
        <w:rPr>
          <w:rFonts w:ascii="Times New Roman" w:eastAsia="Times New Roman" w:hAnsi="Times New Roman" w:cs="Times New Roman"/>
          <w:sz w:val="24"/>
          <w:szCs w:val="24"/>
          <w:lang w:eastAsia="ru-RU"/>
        </w:rPr>
        <w:t xml:space="preserve"> 44-ФЗ) в части обязанности установления государственным заказчиком условия обеспечения исполнения государственного контракта, в случае если его начальная (максимальная) цена превышает 50 млн рублей, а в акте Правительства Российской Федерации об определении единственного исполнителя отсутствуют положения о неприменении условия об обеспечении исполнения контракта, сообщает следующее. </w:t>
      </w:r>
    </w:p>
    <w:p w:rsidR="00951274" w:rsidRPr="00951274" w:rsidRDefault="00951274" w:rsidP="00951274">
      <w:pPr>
        <w:tabs>
          <w:tab w:val="right" w:pos="9355"/>
        </w:tabs>
        <w:spacing w:after="0" w:line="240" w:lineRule="auto"/>
        <w:rPr>
          <w:rFonts w:ascii="Times New Roman" w:eastAsia="Times New Roman" w:hAnsi="Times New Roman" w:cs="Times New Roman"/>
          <w:sz w:val="24"/>
          <w:szCs w:val="24"/>
          <w:lang w:eastAsia="ru-RU"/>
        </w:rPr>
      </w:pPr>
      <w:r w:rsidRPr="00951274">
        <w:rPr>
          <w:rFonts w:ascii="Times New Roman" w:eastAsia="Times New Roman" w:hAnsi="Times New Roman" w:cs="Times New Roman"/>
          <w:sz w:val="24"/>
          <w:szCs w:val="24"/>
          <w:lang w:eastAsia="ru-RU"/>
        </w:rPr>
        <w:t xml:space="preserve">Согласно части 2 статьи 96 Закона </w:t>
      </w:r>
      <w:r>
        <w:rPr>
          <w:rFonts w:ascii="Times New Roman" w:eastAsia="Times New Roman" w:hAnsi="Times New Roman" w:cs="Times New Roman"/>
          <w:sz w:val="24"/>
          <w:szCs w:val="24"/>
          <w:lang w:eastAsia="ru-RU"/>
        </w:rPr>
        <w:t>№</w:t>
      </w:r>
      <w:r w:rsidRPr="00951274">
        <w:rPr>
          <w:rFonts w:ascii="Times New Roman" w:eastAsia="Times New Roman" w:hAnsi="Times New Roman" w:cs="Times New Roman"/>
          <w:sz w:val="24"/>
          <w:szCs w:val="24"/>
          <w:lang w:eastAsia="ru-RU"/>
        </w:rPr>
        <w:t xml:space="preserve"> 44-ФЗ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пунктом 2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части 1 статьи 93 Закона </w:t>
      </w:r>
      <w:r>
        <w:rPr>
          <w:rFonts w:ascii="Times New Roman" w:eastAsia="Times New Roman" w:hAnsi="Times New Roman" w:cs="Times New Roman"/>
          <w:sz w:val="24"/>
          <w:szCs w:val="24"/>
          <w:lang w:eastAsia="ru-RU"/>
        </w:rPr>
        <w:t>№</w:t>
      </w:r>
      <w:r w:rsidRPr="00951274">
        <w:rPr>
          <w:rFonts w:ascii="Times New Roman" w:eastAsia="Times New Roman" w:hAnsi="Times New Roman" w:cs="Times New Roman"/>
          <w:sz w:val="24"/>
          <w:szCs w:val="24"/>
          <w:lang w:eastAsia="ru-RU"/>
        </w:rPr>
        <w:t xml:space="preserve"> 44-ФЗ. </w:t>
      </w:r>
    </w:p>
    <w:p w:rsidR="00951274" w:rsidRPr="00951274" w:rsidRDefault="00951274" w:rsidP="00951274">
      <w:pPr>
        <w:tabs>
          <w:tab w:val="right" w:pos="9355"/>
        </w:tabs>
        <w:spacing w:after="0" w:line="240" w:lineRule="auto"/>
        <w:rPr>
          <w:rFonts w:ascii="Times New Roman" w:eastAsia="Times New Roman" w:hAnsi="Times New Roman" w:cs="Times New Roman"/>
          <w:sz w:val="24"/>
          <w:szCs w:val="24"/>
          <w:lang w:eastAsia="ru-RU"/>
        </w:rPr>
      </w:pPr>
      <w:r w:rsidRPr="00951274">
        <w:rPr>
          <w:rFonts w:ascii="Times New Roman" w:eastAsia="Times New Roman" w:hAnsi="Times New Roman" w:cs="Times New Roman"/>
          <w:sz w:val="24"/>
          <w:szCs w:val="24"/>
          <w:lang w:eastAsia="ru-RU"/>
        </w:rPr>
        <w:t xml:space="preserve">Таким образом, при осуществлении закупки у единственного поставщика (подрядчика, исполнителя) на основании пункта 2 части 1 статьи 93 Закона </w:t>
      </w:r>
      <w:r>
        <w:rPr>
          <w:rFonts w:ascii="Times New Roman" w:eastAsia="Times New Roman" w:hAnsi="Times New Roman" w:cs="Times New Roman"/>
          <w:sz w:val="24"/>
          <w:szCs w:val="24"/>
          <w:lang w:eastAsia="ru-RU"/>
        </w:rPr>
        <w:t>№</w:t>
      </w:r>
      <w:r w:rsidRPr="00951274">
        <w:rPr>
          <w:rFonts w:ascii="Times New Roman" w:eastAsia="Times New Roman" w:hAnsi="Times New Roman" w:cs="Times New Roman"/>
          <w:sz w:val="24"/>
          <w:szCs w:val="24"/>
          <w:lang w:eastAsia="ru-RU"/>
        </w:rPr>
        <w:t xml:space="preserve"> 44-ФЗ установление требования обеспечения исполнения контракта является правом заказчика. </w:t>
      </w:r>
    </w:p>
    <w:p w:rsidR="00951274" w:rsidRPr="00951274" w:rsidRDefault="00951274" w:rsidP="00951274">
      <w:pPr>
        <w:tabs>
          <w:tab w:val="right" w:pos="9355"/>
        </w:tabs>
        <w:spacing w:after="0" w:line="240" w:lineRule="auto"/>
        <w:rPr>
          <w:rFonts w:ascii="Times New Roman" w:eastAsia="Times New Roman" w:hAnsi="Times New Roman" w:cs="Times New Roman"/>
          <w:sz w:val="24"/>
          <w:szCs w:val="24"/>
          <w:lang w:eastAsia="ru-RU"/>
        </w:rPr>
      </w:pPr>
      <w:r w:rsidRPr="00951274">
        <w:rPr>
          <w:rFonts w:ascii="Times New Roman" w:eastAsia="Times New Roman" w:hAnsi="Times New Roman" w:cs="Times New Roman"/>
          <w:sz w:val="24"/>
          <w:szCs w:val="24"/>
          <w:lang w:eastAsia="ru-RU"/>
        </w:rPr>
        <w:t xml:space="preserve">В соответствии с пунктом 2 части 1 статьи 93 Закона </w:t>
      </w:r>
      <w:r>
        <w:rPr>
          <w:rFonts w:ascii="Times New Roman" w:eastAsia="Times New Roman" w:hAnsi="Times New Roman" w:cs="Times New Roman"/>
          <w:sz w:val="24"/>
          <w:szCs w:val="24"/>
          <w:lang w:eastAsia="ru-RU"/>
        </w:rPr>
        <w:t>№</w:t>
      </w:r>
      <w:r w:rsidRPr="00951274">
        <w:rPr>
          <w:rFonts w:ascii="Times New Roman" w:eastAsia="Times New Roman" w:hAnsi="Times New Roman" w:cs="Times New Roman"/>
          <w:sz w:val="24"/>
          <w:szCs w:val="24"/>
          <w:lang w:eastAsia="ru-RU"/>
        </w:rPr>
        <w:t xml:space="preserve"> 44-ФЗ в правовых актах об определении единственного поставщика (подрядчика, исполнителя)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w:t>
      </w:r>
    </w:p>
    <w:p w:rsidR="00951274" w:rsidRPr="00951274" w:rsidRDefault="00951274" w:rsidP="00951274">
      <w:pPr>
        <w:tabs>
          <w:tab w:val="right" w:pos="9355"/>
        </w:tabs>
        <w:spacing w:after="0" w:line="240" w:lineRule="auto"/>
        <w:rPr>
          <w:rFonts w:ascii="Times New Roman" w:eastAsia="Times New Roman" w:hAnsi="Times New Roman" w:cs="Times New Roman"/>
          <w:sz w:val="24"/>
          <w:szCs w:val="24"/>
          <w:lang w:eastAsia="ru-RU"/>
        </w:rPr>
      </w:pPr>
      <w:r w:rsidRPr="00951274">
        <w:rPr>
          <w:rFonts w:ascii="Times New Roman" w:eastAsia="Times New Roman" w:hAnsi="Times New Roman" w:cs="Times New Roman"/>
          <w:sz w:val="24"/>
          <w:szCs w:val="24"/>
          <w:lang w:eastAsia="ru-RU"/>
        </w:rPr>
        <w:t xml:space="preserve">Учитывая изложенное, при отсутствии в акте об определении единственного поставщика (подрядчика, исполнителя), разработанном на основании пункта 2 части 1 статьи 93 Закона </w:t>
      </w:r>
      <w:r>
        <w:rPr>
          <w:rFonts w:ascii="Times New Roman" w:eastAsia="Times New Roman" w:hAnsi="Times New Roman" w:cs="Times New Roman"/>
          <w:sz w:val="24"/>
          <w:szCs w:val="24"/>
          <w:lang w:eastAsia="ru-RU"/>
        </w:rPr>
        <w:t>№</w:t>
      </w:r>
      <w:r w:rsidRPr="00951274">
        <w:rPr>
          <w:rFonts w:ascii="Times New Roman" w:eastAsia="Times New Roman" w:hAnsi="Times New Roman" w:cs="Times New Roman"/>
          <w:sz w:val="24"/>
          <w:szCs w:val="24"/>
          <w:lang w:eastAsia="ru-RU"/>
        </w:rPr>
        <w:t xml:space="preserve"> 44-ФЗ, положений об обязанности лица, определяемого единственным поставщиком (подрядчиком, исполнителем), предоставить обеспечение исполнения контракта обеспечение исполнения контракта не требуется. </w:t>
      </w:r>
    </w:p>
    <w:p w:rsidR="00951274" w:rsidRDefault="00951274" w:rsidP="00951274">
      <w:pPr>
        <w:tabs>
          <w:tab w:val="right" w:pos="9355"/>
        </w:tabs>
        <w:spacing w:after="0" w:line="240" w:lineRule="auto"/>
        <w:rPr>
          <w:rFonts w:ascii="Times New Roman" w:eastAsia="Times New Roman" w:hAnsi="Times New Roman" w:cs="Times New Roman"/>
          <w:sz w:val="24"/>
          <w:szCs w:val="24"/>
          <w:lang w:eastAsia="ru-RU"/>
        </w:rPr>
      </w:pPr>
      <w:r w:rsidRPr="00951274">
        <w:rPr>
          <w:rFonts w:ascii="Times New Roman" w:eastAsia="Times New Roman" w:hAnsi="Times New Roman" w:cs="Times New Roman"/>
          <w:sz w:val="24"/>
          <w:szCs w:val="24"/>
          <w:lang w:eastAsia="ru-RU"/>
        </w:rPr>
        <w:t xml:space="preserve">Дополнительно Минфин России отмечает, что в соответствии с пунктом 5 части 2 статьи 5 Федерального закона от 02.12.2019 </w:t>
      </w:r>
      <w:r>
        <w:rPr>
          <w:rFonts w:ascii="Times New Roman" w:eastAsia="Times New Roman" w:hAnsi="Times New Roman" w:cs="Times New Roman"/>
          <w:sz w:val="24"/>
          <w:szCs w:val="24"/>
          <w:lang w:eastAsia="ru-RU"/>
        </w:rPr>
        <w:t>№</w:t>
      </w:r>
      <w:r w:rsidRPr="00951274">
        <w:rPr>
          <w:rFonts w:ascii="Times New Roman" w:eastAsia="Times New Roman" w:hAnsi="Times New Roman" w:cs="Times New Roman"/>
          <w:sz w:val="24"/>
          <w:szCs w:val="24"/>
          <w:lang w:eastAsia="ru-RU"/>
        </w:rPr>
        <w:t xml:space="preserve"> 380-ФЗ "О федеральном бюджете на 2020 год и на плановый период 2021 и 2022 годов" расчеты по государственным контрактам, заключаемым в соответствии с пунктом 2 части 1 статьи 93 Закона </w:t>
      </w:r>
      <w:r>
        <w:rPr>
          <w:rFonts w:ascii="Times New Roman" w:eastAsia="Times New Roman" w:hAnsi="Times New Roman" w:cs="Times New Roman"/>
          <w:sz w:val="24"/>
          <w:szCs w:val="24"/>
          <w:lang w:eastAsia="ru-RU"/>
        </w:rPr>
        <w:t>№</w:t>
      </w:r>
      <w:r w:rsidRPr="00951274">
        <w:rPr>
          <w:rFonts w:ascii="Times New Roman" w:eastAsia="Times New Roman" w:hAnsi="Times New Roman" w:cs="Times New Roman"/>
          <w:sz w:val="24"/>
          <w:szCs w:val="24"/>
          <w:lang w:eastAsia="ru-RU"/>
        </w:rPr>
        <w:t xml:space="preserve"> 44-ФЗ на сумму более 300,0 тыс. рублей, а также расчеты по контрактам (договорам), заключаемым в целях исполнения указанных государственных контрактов на сумму более 300,0 тыс. рублей, подлежат казначейскому сопровождению.</w:t>
      </w:r>
    </w:p>
    <w:p w:rsidR="00951274" w:rsidRPr="00951274" w:rsidRDefault="00951274" w:rsidP="00951274">
      <w:pPr>
        <w:tabs>
          <w:tab w:val="right" w:pos="9355"/>
        </w:tabs>
        <w:spacing w:after="0" w:line="240" w:lineRule="auto"/>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ab/>
      </w:r>
      <w:r w:rsidRPr="00951274">
        <w:rPr>
          <w:rFonts w:ascii="Times New Roman" w:eastAsia="Times New Roman" w:hAnsi="Times New Roman" w:cs="Times New Roman"/>
          <w:sz w:val="24"/>
          <w:szCs w:val="24"/>
          <w:lang w:eastAsia="ru-RU"/>
        </w:rPr>
        <w:t xml:space="preserve">А.М.ЛАВРОВ </w:t>
      </w:r>
    </w:p>
    <w:p w:rsidR="00951274" w:rsidRPr="00951274" w:rsidRDefault="00951274" w:rsidP="00951274">
      <w:pPr>
        <w:spacing w:after="0" w:line="240" w:lineRule="auto"/>
        <w:rPr>
          <w:rFonts w:ascii="Times New Roman" w:eastAsia="Times New Roman" w:hAnsi="Times New Roman" w:cs="Times New Roman"/>
          <w:sz w:val="24"/>
          <w:szCs w:val="24"/>
          <w:lang w:eastAsia="ru-RU"/>
        </w:rPr>
      </w:pPr>
      <w:r w:rsidRPr="00951274">
        <w:rPr>
          <w:rFonts w:ascii="Times New Roman" w:eastAsia="Times New Roman" w:hAnsi="Times New Roman" w:cs="Times New Roman"/>
          <w:sz w:val="24"/>
          <w:szCs w:val="24"/>
          <w:lang w:eastAsia="ru-RU"/>
        </w:rPr>
        <w:t xml:space="preserve">03.04.2020 </w:t>
      </w:r>
    </w:p>
    <w:p w:rsidR="005F75F2" w:rsidRDefault="005F75F2"/>
    <w:sectPr w:rsidR="005F7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274"/>
    <w:rsid w:val="005F75F2"/>
    <w:rsid w:val="00951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CDCE"/>
  <w15:chartTrackingRefBased/>
  <w15:docId w15:val="{B854BBE5-1924-4DA9-B57D-C44E4C65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1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714383">
      <w:bodyDiv w:val="1"/>
      <w:marLeft w:val="0"/>
      <w:marRight w:val="0"/>
      <w:marTop w:val="0"/>
      <w:marBottom w:val="0"/>
      <w:divBdr>
        <w:top w:val="none" w:sz="0" w:space="0" w:color="auto"/>
        <w:left w:val="none" w:sz="0" w:space="0" w:color="auto"/>
        <w:bottom w:val="none" w:sz="0" w:space="0" w:color="auto"/>
        <w:right w:val="none" w:sz="0" w:space="0" w:color="auto"/>
      </w:divBdr>
      <w:divsChild>
        <w:div w:id="1862624429">
          <w:marLeft w:val="0"/>
          <w:marRight w:val="0"/>
          <w:marTop w:val="0"/>
          <w:marBottom w:val="0"/>
          <w:divBdr>
            <w:top w:val="none" w:sz="0" w:space="0" w:color="auto"/>
            <w:left w:val="none" w:sz="0" w:space="0" w:color="auto"/>
            <w:bottom w:val="none" w:sz="0" w:space="0" w:color="auto"/>
            <w:right w:val="none" w:sz="0" w:space="0" w:color="auto"/>
          </w:divBdr>
        </w:div>
        <w:div w:id="1555507379">
          <w:marLeft w:val="0"/>
          <w:marRight w:val="0"/>
          <w:marTop w:val="0"/>
          <w:marBottom w:val="0"/>
          <w:divBdr>
            <w:top w:val="none" w:sz="0" w:space="0" w:color="auto"/>
            <w:left w:val="none" w:sz="0" w:space="0" w:color="auto"/>
            <w:bottom w:val="none" w:sz="0" w:space="0" w:color="auto"/>
            <w:right w:val="none" w:sz="0" w:space="0" w:color="auto"/>
          </w:divBdr>
        </w:div>
        <w:div w:id="2134009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2540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2022-02-03T10:48:00Z</dcterms:created>
  <dcterms:modified xsi:type="dcterms:W3CDTF">2022-02-03T10:51:00Z</dcterms:modified>
</cp:coreProperties>
</file>