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3280" w:rsidRDefault="00BA3280" w:rsidP="00BA3280"/>
    <w:p w:rsidR="00BA3280" w:rsidRDefault="00BA3280" w:rsidP="00BA3280">
      <w:pPr>
        <w:jc w:val="center"/>
        <w:rPr>
          <w:rFonts w:ascii="Arial" w:hAnsi="Arial" w:cs="Arial"/>
          <w:b/>
          <w:bCs/>
        </w:rPr>
      </w:pPr>
      <w:r>
        <w:rPr>
          <w:rFonts w:ascii="Arial" w:hAnsi="Arial" w:cs="Arial"/>
          <w:b/>
          <w:bCs/>
        </w:rPr>
        <w:t xml:space="preserve">МИНИСТЕРСТВО ФИНАНСОВ РОССИЙСКОЙ ФЕДЕРАЦИИ </w:t>
      </w:r>
    </w:p>
    <w:p w:rsidR="00BA3280" w:rsidRDefault="00BA3280" w:rsidP="00BA3280">
      <w:pPr>
        <w:jc w:val="center"/>
        <w:rPr>
          <w:rFonts w:ascii="Arial" w:hAnsi="Arial" w:cs="Arial"/>
          <w:b/>
          <w:bCs/>
        </w:rPr>
      </w:pPr>
      <w:r>
        <w:rPr>
          <w:rFonts w:ascii="Arial" w:hAnsi="Arial" w:cs="Arial"/>
          <w:b/>
          <w:bCs/>
        </w:rPr>
        <w:t xml:space="preserve">  </w:t>
      </w:r>
    </w:p>
    <w:p w:rsidR="00BA3280" w:rsidRDefault="00BA3280" w:rsidP="00BA3280">
      <w:pPr>
        <w:jc w:val="center"/>
        <w:rPr>
          <w:rFonts w:ascii="Arial" w:hAnsi="Arial" w:cs="Arial"/>
          <w:b/>
          <w:bCs/>
        </w:rPr>
      </w:pPr>
      <w:r>
        <w:rPr>
          <w:rFonts w:ascii="Arial" w:hAnsi="Arial" w:cs="Arial"/>
          <w:b/>
          <w:bCs/>
        </w:rPr>
        <w:t xml:space="preserve">ПИСЬМО </w:t>
      </w:r>
    </w:p>
    <w:p w:rsidR="00BA3280" w:rsidRDefault="00BA3280" w:rsidP="00BA3280">
      <w:pPr>
        <w:jc w:val="center"/>
        <w:rPr>
          <w:rFonts w:ascii="Arial" w:hAnsi="Arial" w:cs="Arial"/>
          <w:b/>
          <w:bCs/>
        </w:rPr>
      </w:pPr>
      <w:r>
        <w:rPr>
          <w:rFonts w:ascii="Arial" w:hAnsi="Arial" w:cs="Arial"/>
          <w:b/>
          <w:bCs/>
        </w:rPr>
        <w:t xml:space="preserve">от 19 мая 2020 г. № 24-05-08/40833 </w:t>
      </w:r>
    </w:p>
    <w:p w:rsidR="00BA3280" w:rsidRDefault="00BA3280" w:rsidP="00BA3280">
      <w:pPr>
        <w:rPr>
          <w:rFonts w:ascii="Times New Roman" w:hAnsi="Times New Roman" w:cs="Times New Roman"/>
        </w:rPr>
      </w:pPr>
      <w:r>
        <w:t xml:space="preserve">  </w:t>
      </w:r>
    </w:p>
    <w:p w:rsidR="00BA3280" w:rsidRDefault="00BA3280" w:rsidP="00BA3280">
      <w:r>
        <w:t xml:space="preserve">Департамент бюджетной политики в сфере контрактной системы Минфина России (далее - Департамент), рассмотрев повторное обращение ООО от 16.04.2020 по вопросу применения положений постановления Правительства Российской Федерации от 28.11.2013 № 1085 "Об утверждении Правил оценки заявок, окончательных предложений участников закупки товаров, работ, услуг для обеспечения государственных и муниципальных нужд" (далее - Правила, Обращения), сообщает следующее. </w:t>
      </w:r>
    </w:p>
    <w:p w:rsidR="00BA3280" w:rsidRDefault="00BA3280" w:rsidP="00BA3280">
      <w:r>
        <w:t xml:space="preserve">Позиция Минфина России по вопросу, изложенному в Обращении, направлена письмом от 31.03.2020 № 24-02-08/25447. </w:t>
      </w:r>
    </w:p>
    <w:p w:rsidR="00BA3280" w:rsidRDefault="00BA3280" w:rsidP="00BA3280">
      <w:r>
        <w:t xml:space="preserve">В дополнение к вышеуказанной позиции Департамент считает необходимым отметить, что согласно пункту 1 Положения о Министерстве финансов Российской Федерации, утвержденного постановлением Правительства Российской Федерации от 30.06.2004 № 329, Минфин России является федеральным органом исполнительной власти по выработке государственной политики и нормативно-правовому регулированию контрактной системы в сфере закупок товаров, работ, услуг для обеспечения государственных и муниципальных нужд. </w:t>
      </w:r>
    </w:p>
    <w:p w:rsidR="00BA3280" w:rsidRDefault="00BA3280" w:rsidP="00BA3280">
      <w:r>
        <w:t xml:space="preserve">При этом в соответствии с пунктами 11.8 и 12.5 Регламента Министерства финансов Российской Федерации, утвержденного приказом Министерства финансов Российской Федерации от 14.09.2018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 а также не рассматриваются по существу </w:t>
      </w:r>
      <w:proofErr w:type="gramStart"/>
      <w:r>
        <w:t>обращения</w:t>
      </w:r>
      <w:proofErr w:type="gramEnd"/>
      <w:r>
        <w:t xml:space="preserve"> по оценке конкретных хозяйственных ситуаций. </w:t>
      </w:r>
    </w:p>
    <w:p w:rsidR="00BA3280" w:rsidRDefault="00BA3280" w:rsidP="00BA3280">
      <w:r>
        <w:t xml:space="preserve">Таким образом, в рамках установленной компетенции Департамент сообщает. </w:t>
      </w:r>
    </w:p>
    <w:p w:rsidR="00BA3280" w:rsidRDefault="00BA3280" w:rsidP="00BA3280">
      <w:r>
        <w:t xml:space="preserve">Согласно положениям частей 1 - 3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заказчик в документации о закупке самостоятельно формирует объект закупки, в том числе устанавливает требования к объекту закупки, максимальные и (или) минимальные значения показателей, позволяющие определить соответствие закупаемых товара, работы, услуги установленным заказчиком требованиям, при условии, что такие требования не влекут за собой ограничение количества участников закупки или ограничение доступа к участию в такой закупке. </w:t>
      </w:r>
    </w:p>
    <w:p w:rsidR="00BA3280" w:rsidRDefault="00BA3280" w:rsidP="00BA3280">
      <w:r>
        <w:t xml:space="preserve">Пунктом 8 части 1 статьи 54.3 Закона № 44-ФЗ установлено, что конкурсная документация наряду с информацией, указанной в извещении о проведении открытого конкурса в электронной форме, должна содержать критерии оценки заявок на участие в открытом конкурсе в электронной форме, величины значимости этих критериев, порядок рассмотрения и оценки заявок на участие в открытом конкурсе в электронной форме в соответствии с Законом № 44-ФЗ. </w:t>
      </w:r>
    </w:p>
    <w:p w:rsidR="00BA3280" w:rsidRDefault="00BA3280" w:rsidP="00BA3280">
      <w:r>
        <w:lastRenderedPageBreak/>
        <w:t xml:space="preserve">В соответствии с частью 8 статьи 32 Закона № 44-ФЗ порядок оценки заявок участников закупки, в том числе предельные величины значимости каждого критерия, устанавливается Правилами. </w:t>
      </w:r>
    </w:p>
    <w:p w:rsidR="00BA3280" w:rsidRDefault="00BA3280" w:rsidP="00BA3280">
      <w:r>
        <w:t xml:space="preserve">Необходимо отметить, что заказчик в конкурсной документации самостоятельно устанавливает критерии оценки и величины значимости критериев оценки в соответствии с Правилами с учетом сформированного объекта закупки. </w:t>
      </w:r>
    </w:p>
    <w:p w:rsidR="00BA3280" w:rsidRDefault="00BA3280" w:rsidP="00BA3280">
      <w:r>
        <w:t xml:space="preserve">Согласно пункту 11 Правил значимость критериев оценки должна устанавливаться в зависимости от закупаемых товаров, работ, услуг в соответствии с предельными величинами значимости критериев оценки согласно приложению к Правилам. </w:t>
      </w:r>
    </w:p>
    <w:p w:rsidR="00BA3280" w:rsidRDefault="00BA3280" w:rsidP="00BA3280">
      <w:r>
        <w:t xml:space="preserve">Пунктом 3 приложения к Правилам для отдельного вида услуг "Оказание услуг специализированной организацией" установлены следующие предельные величины значимости критериев оценки: </w:t>
      </w:r>
    </w:p>
    <w:p w:rsidR="00BA3280" w:rsidRDefault="00BA3280" w:rsidP="00BA3280">
      <w:r>
        <w:t xml:space="preserve">- минимальная значимость стоимостных критериев оценки - 40%; </w:t>
      </w:r>
    </w:p>
    <w:p w:rsidR="00BA3280" w:rsidRDefault="00BA3280" w:rsidP="00BA3280">
      <w:r>
        <w:t xml:space="preserve">- максимальная значимость </w:t>
      </w:r>
      <w:proofErr w:type="spellStart"/>
      <w:r>
        <w:t>нестоимостных</w:t>
      </w:r>
      <w:proofErr w:type="spellEnd"/>
      <w:r>
        <w:t xml:space="preserve"> критериев оценки - 60%. </w:t>
      </w:r>
    </w:p>
    <w:p w:rsidR="00BA3280" w:rsidRDefault="00BA3280" w:rsidP="00BA3280">
      <w:r>
        <w:t xml:space="preserve">Таким образом, при осуществлении закупок услуг специализированных организаций, оказание которых предусмотрено в силу положений законодательства Российской Федерации, заказчик устанавливает предельные величины значимости критериев оценки с учетом требований пункта 3 приложения к Правилам. </w:t>
      </w:r>
    </w:p>
    <w:p w:rsidR="00BA3280" w:rsidRDefault="00BA3280" w:rsidP="00BA3280">
      <w:r>
        <w:t xml:space="preserve">При этом положениями законодательства Российской Федерации в сфере контрактной системы не установлено ограничение в отношении права заказчика устанавливать величины значимости критериев оценки, предусмотренных пунктом 3 приложения к Правилам, при осуществлении закупки услуг специализированных организаций в какой-то конкретной сфере деятельности. </w:t>
      </w:r>
    </w:p>
    <w:p w:rsidR="00BA3280" w:rsidRDefault="00BA3280" w:rsidP="00BA3280">
      <w:r>
        <w:t xml:space="preserve">В отношении установления порядка оценки заявок участников закупки при осуществлении заказчиком закупки услуг специализированной организации в соответствии с положениями Федерального закона от 18.07.2011 № 223-ФЗ "О закупках товаров, работ, услуг отдельными видами юридических лиц" (далее - Закон № 223-ФЗ) Департамент сообщает, что Закон № 223-ФЗ не содержит специальных положений в отношении установления заказчиком критериев, показателей, порядка оценки и сопоставления заявок. </w:t>
      </w:r>
    </w:p>
    <w:p w:rsidR="00BA3280" w:rsidRDefault="00BA3280" w:rsidP="00BA3280">
      <w:r>
        <w:t xml:space="preserve">Таким образом, заказчик самостоятельно устанавливает критерии, показатели, порядок оценки и сопоставления заявок при осуществлении закупки в соответствии с положениями Закона № 223-ФЗ. </w:t>
      </w:r>
    </w:p>
    <w:p w:rsidR="00BA3280" w:rsidRDefault="00BA3280" w:rsidP="00BA3280">
      <w:r>
        <w:t>Дополнительно Департамент обращает внимание, что, в случае если при осуществлении закупок товаров, работ, услуг нарушаются права и законные интересы участника закупки, такое лицо вправе обжаловать 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в порядке, установленном главой 6 Закона № 44-ФЗ, либо в судебном порядке.</w:t>
      </w:r>
      <w:bookmarkStart w:id="0" w:name="_GoBack"/>
      <w:bookmarkEnd w:id="0"/>
      <w:r>
        <w:t xml:space="preserve">  </w:t>
      </w:r>
    </w:p>
    <w:p w:rsidR="00BA3280" w:rsidRDefault="00BA3280" w:rsidP="00BA3280">
      <w:pPr>
        <w:jc w:val="right"/>
      </w:pPr>
      <w:r>
        <w:t xml:space="preserve">Заместитель директора Департамента </w:t>
      </w:r>
    </w:p>
    <w:p w:rsidR="00BA3280" w:rsidRDefault="00BA3280" w:rsidP="00BA3280">
      <w:pPr>
        <w:jc w:val="right"/>
      </w:pPr>
      <w:r>
        <w:t xml:space="preserve">И.Ю.КУСТ </w:t>
      </w:r>
    </w:p>
    <w:p w:rsidR="00BA3280" w:rsidRDefault="00BA3280" w:rsidP="00BA3280">
      <w:r>
        <w:t xml:space="preserve">19.05.2020 </w:t>
      </w:r>
    </w:p>
    <w:p w:rsidR="00163E34" w:rsidRDefault="00163E34"/>
    <w:sectPr w:rsidR="00163E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280"/>
    <w:rsid w:val="00163E34"/>
    <w:rsid w:val="00BA32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4A6BFD-6D2B-4111-800E-4815FC24A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328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A3280"/>
    <w:rPr>
      <w:color w:val="0000FF"/>
      <w:u w:val="single"/>
    </w:rPr>
  </w:style>
  <w:style w:type="character" w:customStyle="1" w:styleId="blk">
    <w:name w:val="blk"/>
    <w:basedOn w:val="a0"/>
    <w:rsid w:val="00BA32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865</Words>
  <Characters>4933</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2022-02-09T07:27:00Z</dcterms:created>
  <dcterms:modified xsi:type="dcterms:W3CDTF">2022-02-09T07:32:00Z</dcterms:modified>
</cp:coreProperties>
</file>