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0E54" w:rsidRDefault="00A30E54" w:rsidP="00A30E54">
      <w:pPr>
        <w:jc w:val="center"/>
        <w:rPr>
          <w:rFonts w:ascii="Arial" w:hAnsi="Arial" w:cs="Arial"/>
          <w:b/>
          <w:bCs/>
        </w:rPr>
      </w:pPr>
      <w:r>
        <w:rPr>
          <w:rFonts w:ascii="Arial" w:hAnsi="Arial" w:cs="Arial"/>
          <w:b/>
          <w:bCs/>
        </w:rPr>
        <w:t xml:space="preserve">МИНИСТЕРСТВО ФИНАНСОВ РОССИЙСКОЙ ФЕДЕРАЦИИ </w:t>
      </w:r>
    </w:p>
    <w:p w:rsidR="00A30E54" w:rsidRDefault="00A30E54" w:rsidP="00A30E54">
      <w:pPr>
        <w:jc w:val="center"/>
        <w:rPr>
          <w:rFonts w:ascii="Arial" w:hAnsi="Arial" w:cs="Arial"/>
          <w:b/>
          <w:bCs/>
        </w:rPr>
      </w:pPr>
      <w:r>
        <w:rPr>
          <w:rFonts w:ascii="Arial" w:hAnsi="Arial" w:cs="Arial"/>
          <w:b/>
          <w:bCs/>
        </w:rPr>
        <w:t xml:space="preserve">  </w:t>
      </w:r>
    </w:p>
    <w:p w:rsidR="00A30E54" w:rsidRDefault="00A30E54" w:rsidP="00A30E54">
      <w:pPr>
        <w:jc w:val="center"/>
        <w:rPr>
          <w:rFonts w:ascii="Arial" w:hAnsi="Arial" w:cs="Arial"/>
          <w:b/>
          <w:bCs/>
        </w:rPr>
      </w:pPr>
      <w:r>
        <w:rPr>
          <w:rFonts w:ascii="Arial" w:hAnsi="Arial" w:cs="Arial"/>
          <w:b/>
          <w:bCs/>
        </w:rPr>
        <w:t xml:space="preserve">ПИСЬМО </w:t>
      </w:r>
    </w:p>
    <w:p w:rsidR="00A30E54" w:rsidRDefault="00A30E54" w:rsidP="00A30E54">
      <w:pPr>
        <w:jc w:val="center"/>
        <w:rPr>
          <w:rFonts w:ascii="Arial" w:hAnsi="Arial" w:cs="Arial"/>
          <w:b/>
          <w:bCs/>
        </w:rPr>
      </w:pPr>
      <w:r>
        <w:rPr>
          <w:rFonts w:ascii="Arial" w:hAnsi="Arial" w:cs="Arial"/>
          <w:b/>
          <w:bCs/>
        </w:rPr>
        <w:t xml:space="preserve">от 17 апреля 2020 г. № 24-05-08/30962 </w:t>
      </w:r>
    </w:p>
    <w:p w:rsidR="00A30E54" w:rsidRDefault="00A30E54" w:rsidP="00A30E54">
      <w:pPr>
        <w:rPr>
          <w:rFonts w:ascii="Times New Roman" w:hAnsi="Times New Roman" w:cs="Times New Roman"/>
        </w:rPr>
      </w:pPr>
      <w:r>
        <w:t xml:space="preserve">  </w:t>
      </w:r>
    </w:p>
    <w:p w:rsidR="00A30E54" w:rsidRDefault="00A30E54" w:rsidP="00A30E54">
      <w:proofErr w:type="gramStart"/>
      <w:r>
        <w:t xml:space="preserve">Департамент бюджетной политики в сфере контрактной системы Минфина России (далее - Департамент), рассмотрев обращение ООО от 25.03.2020 по вопросу подтверждения участником закупки опыта с учетом правопреемства в соответствии с положениями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 Обращение), в рамках компетенции сообщает следующее. </w:t>
      </w:r>
      <w:proofErr w:type="gramEnd"/>
    </w:p>
    <w:p w:rsidR="00A30E54" w:rsidRDefault="00A30E54" w:rsidP="00A30E54">
      <w:proofErr w:type="gramStart"/>
      <w:r>
        <w:t>В соответствии с пунктами 11.8 и 12.5 Регламента Министерства финансов Российской Федерации, утвержденного приказом Министерства финансов Российской Федерации от 14.09.2018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w:t>
      </w:r>
      <w:proofErr w:type="gramEnd"/>
      <w:r>
        <w:t xml:space="preserve"> обоснования решения, принятого по обращению, а также не рассматриваются по существу обращения по оценке конкретных хозяйственных ситуаций. </w:t>
      </w:r>
    </w:p>
    <w:p w:rsidR="00A30E54" w:rsidRDefault="00A30E54" w:rsidP="00A30E54">
      <w:r>
        <w:t xml:space="preserve">Вместе с тем Департамент считает возможным по изложенному в Обращении вопросу сообщить следующее. </w:t>
      </w:r>
    </w:p>
    <w:p w:rsidR="00A30E54" w:rsidRDefault="00A30E54" w:rsidP="00A30E54">
      <w:proofErr w:type="gramStart"/>
      <w:r>
        <w:t xml:space="preserve">Порядок оценки заявок, окончательных предложений участников закупки, в том числе предельные величины значимости каждого критерия, согласно части 8 статьи 32 Закона о контрактной системе, устанавливается заказчиком в конкурсной документации в соответствии с Правилами оценки заявок, окончательных предложений участников закупки товаров, работ, услуг для обеспечения государственных и муниципальных нужд, утвержденными постановлением Правительства Российской Федерации от 28.11.2013 № 1085 (далее - Правила оценки заявок). </w:t>
      </w:r>
      <w:proofErr w:type="gramEnd"/>
    </w:p>
    <w:p w:rsidR="00A30E54" w:rsidRDefault="00A30E54" w:rsidP="00A30E54">
      <w:r>
        <w:t xml:space="preserve">В соответствии с пунктом 10 Правил оценки заявок в документации о закупке в отношении </w:t>
      </w:r>
      <w:proofErr w:type="spellStart"/>
      <w:r>
        <w:t>нестоимостных</w:t>
      </w:r>
      <w:proofErr w:type="spellEnd"/>
      <w:r>
        <w:t xml:space="preserve"> критериев оценки могут быть предусмотрены показатели, раскрывающие содержание </w:t>
      </w:r>
      <w:proofErr w:type="spellStart"/>
      <w:r>
        <w:t>нестоимостных</w:t>
      </w:r>
      <w:proofErr w:type="spellEnd"/>
      <w:r>
        <w:t xml:space="preserve"> критериев оценки и учитывающие особенности оценки закупаемых товаров, работ, услуг по </w:t>
      </w:r>
      <w:proofErr w:type="spellStart"/>
      <w:r>
        <w:t>нестоимостным</w:t>
      </w:r>
      <w:proofErr w:type="spellEnd"/>
      <w:r>
        <w:t xml:space="preserve"> критериям оценки. </w:t>
      </w:r>
    </w:p>
    <w:p w:rsidR="00A30E54" w:rsidRDefault="00A30E54" w:rsidP="00A30E54">
      <w:proofErr w:type="gramStart"/>
      <w:r>
        <w:t xml:space="preserve">Пунктом 27 Правил оценки заявок установлено, что показателем </w:t>
      </w:r>
      <w:proofErr w:type="spellStart"/>
      <w:r>
        <w:t>нестоимостного</w:t>
      </w:r>
      <w:proofErr w:type="spellEnd"/>
      <w:r>
        <w:t xml:space="preserve"> критерия оценки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квалификации" с учетом особенностей, предусмотренных пунктами 27(1</w:t>
      </w:r>
      <w:proofErr w:type="gramEnd"/>
      <w:r>
        <w:t xml:space="preserve">) и 27(4) Правил оценки заявок, может </w:t>
      </w:r>
      <w:proofErr w:type="gramStart"/>
      <w:r>
        <w:t>быть</w:t>
      </w:r>
      <w:proofErr w:type="gramEnd"/>
      <w:r>
        <w:t xml:space="preserve"> в том числе опыт участника по успешной поставке товара, выполнению работ, оказанию услуг сопоставимого характера и объема. </w:t>
      </w:r>
    </w:p>
    <w:p w:rsidR="00A30E54" w:rsidRDefault="00A30E54" w:rsidP="00A30E54">
      <w:proofErr w:type="gramStart"/>
      <w:r>
        <w:t xml:space="preserve">Пунктами 27(1) - 27(4) Правил оценки заявок предусмотрены особые требования к показателям </w:t>
      </w:r>
      <w:proofErr w:type="spellStart"/>
      <w:r>
        <w:t>нестоимостного</w:t>
      </w:r>
      <w:proofErr w:type="spellEnd"/>
      <w:r>
        <w:t xml:space="preserve"> критерия "квалификация участников закупки, в том числе наличие у них финансовых ресурсов, оборудования и других материальных ресурсов, принадлежащих им на праве собственности или на ином законном основании, опыта работы, связанного с предметом контракта, и деловой репутации, специалистов и иных работников определенного уровня </w:t>
      </w:r>
      <w:r>
        <w:lastRenderedPageBreak/>
        <w:t>квалификации" и порядку подтверждения</w:t>
      </w:r>
      <w:proofErr w:type="gramEnd"/>
      <w:r>
        <w:t xml:space="preserve"> </w:t>
      </w:r>
      <w:proofErr w:type="gramStart"/>
      <w:r>
        <w:t>наличия опыта работы, связанного с предметом контрактов (договоров), устанавливаемые при осуществлении закупок услуг по организации отдыха детей и их оздоровлению, работ по строительству, реконструкции, капитальному ремонту, сносу особо опасных, технически сложных и уникальных объектов капитального строительства, а также искусственных дорожных сооружений, включенных в состав автомобильных дорог федерального, регионального или межмуниципального, местного значения, услуг по обеспечению охраны объектов (территорий) образовательных и</w:t>
      </w:r>
      <w:proofErr w:type="gramEnd"/>
      <w:r>
        <w:t xml:space="preserve"> научных организаций. </w:t>
      </w:r>
    </w:p>
    <w:p w:rsidR="00A30E54" w:rsidRDefault="00A30E54" w:rsidP="00A30E54">
      <w:r>
        <w:t xml:space="preserve">Таким образом, заказчик при установлении в документации о закупке порядка оценки заявок по критерию "квалификация участников закупки" обязан </w:t>
      </w:r>
      <w:proofErr w:type="gramStart"/>
      <w:r>
        <w:t>руководствоваться</w:t>
      </w:r>
      <w:proofErr w:type="gramEnd"/>
      <w:r>
        <w:t xml:space="preserve"> в том числе требованиями пунктов 27(1) - 27(4) Правил оценки заявок. </w:t>
      </w:r>
    </w:p>
    <w:p w:rsidR="00A30E54" w:rsidRDefault="00A30E54" w:rsidP="00A30E54">
      <w:proofErr w:type="gramStart"/>
      <w:r>
        <w:t>Вместе с тем при осуществлении закупок иных товаров, работ, услуг в случае наличия в документации о закупке показателя "опыт участника по успешной поставке товара, выполнению работ, оказанию услуг сопоставимого характера и объема" критерия "квалификация участников закупки" заказчик самостоятельно устанавливает требования к порядку подтверждения наличия опыта у участника закупки, а также раскрывает содержание, определяющее сопоставимость имеющегося у участников закупки опыта по</w:t>
      </w:r>
      <w:proofErr w:type="gramEnd"/>
      <w:r>
        <w:t xml:space="preserve"> поставке товара, выполнению работ, оказанию услуг с предметом осуществляемой закупки. </w:t>
      </w:r>
    </w:p>
    <w:p w:rsidR="00A30E54" w:rsidRDefault="00A30E54" w:rsidP="00A30E54">
      <w:r>
        <w:t xml:space="preserve">При этом Департамент обращает внимание, что в соответствии с пунктом 4 части 1 статьи 54.3 Закона о контрактной системе не допускается установление требований, влекущих за собой ограничение количества участников открытого конкурса или ограничение доступа к участию в открытом конкурсе в электронной форме. </w:t>
      </w:r>
    </w:p>
    <w:p w:rsidR="00A30E54" w:rsidRDefault="00A30E54" w:rsidP="00A30E54">
      <w:proofErr w:type="gramStart"/>
      <w:r>
        <w:t>Дополнительно Департамент обращает внимание, что, в случае если при осуществлении закупок товаров, работ, услуг нарушаются права и законные интересы участника закупки, такое лицо вправе обжаловать действия заказчика, уполномоченного органа, уполномоченного учреждения, специализированной организации, комиссии по осуществлению закупок, ее членов, должностного лица контрактной службы, контрактного управляющего, оператора электронной площадки в порядке, предусмотренном Законом о контрактной системе, или в судебном порядке.</w:t>
      </w:r>
      <w:bookmarkStart w:id="0" w:name="_GoBack"/>
      <w:bookmarkEnd w:id="0"/>
      <w:r>
        <w:t xml:space="preserve">  </w:t>
      </w:r>
      <w:proofErr w:type="gramEnd"/>
    </w:p>
    <w:p w:rsidR="00A30E54" w:rsidRDefault="00A30E54" w:rsidP="00A30E54">
      <w:pPr>
        <w:jc w:val="right"/>
      </w:pPr>
      <w:r>
        <w:t xml:space="preserve">Заместитель директора Департамента </w:t>
      </w:r>
    </w:p>
    <w:p w:rsidR="00A30E54" w:rsidRDefault="00A30E54" w:rsidP="00A30E54">
      <w:pPr>
        <w:jc w:val="right"/>
      </w:pPr>
      <w:r>
        <w:t xml:space="preserve">И.Ю.КУСТ </w:t>
      </w:r>
    </w:p>
    <w:p w:rsidR="00A30E54" w:rsidRDefault="00A30E54" w:rsidP="00A30E54">
      <w:r>
        <w:t xml:space="preserve">17.04.2020 </w:t>
      </w:r>
    </w:p>
    <w:p w:rsidR="00A30E54" w:rsidRDefault="00A30E54" w:rsidP="00A30E54">
      <w:r>
        <w:t xml:space="preserve">  </w:t>
      </w:r>
    </w:p>
    <w:p w:rsidR="00A30E54" w:rsidRDefault="00A30E54" w:rsidP="00A30E54">
      <w:r>
        <w:t xml:space="preserve">  </w:t>
      </w:r>
    </w:p>
    <w:p w:rsidR="00A30E54" w:rsidRDefault="00A30E54" w:rsidP="00A30E54">
      <w:r>
        <w:t xml:space="preserve">  </w:t>
      </w:r>
    </w:p>
    <w:p w:rsidR="00A30E54" w:rsidRDefault="00A30E54" w:rsidP="00A30E54">
      <w:r>
        <w:t xml:space="preserve">  </w:t>
      </w:r>
    </w:p>
    <w:p w:rsidR="00A66284" w:rsidRDefault="00A66284"/>
    <w:sectPr w:rsidR="00A6628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0E54"/>
    <w:rsid w:val="00A30E54"/>
    <w:rsid w:val="00A662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E5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0E54"/>
    <w:rPr>
      <w:color w:val="0000FF"/>
      <w:u w:val="single"/>
    </w:rPr>
  </w:style>
  <w:style w:type="character" w:customStyle="1" w:styleId="blk">
    <w:name w:val="blk"/>
    <w:basedOn w:val="a0"/>
    <w:rsid w:val="00A30E5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0E54"/>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A30E54"/>
    <w:rPr>
      <w:color w:val="0000FF"/>
      <w:u w:val="single"/>
    </w:rPr>
  </w:style>
  <w:style w:type="character" w:customStyle="1" w:styleId="blk">
    <w:name w:val="blk"/>
    <w:basedOn w:val="a0"/>
    <w:rsid w:val="00A3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Pages>
  <Words>826</Words>
  <Characters>4709</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2022-02-15T11:25:00Z</dcterms:created>
  <dcterms:modified xsi:type="dcterms:W3CDTF">2022-02-15T11:31:00Z</dcterms:modified>
</cp:coreProperties>
</file>