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72" w:rsidRDefault="00040772" w:rsidP="000407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40772" w:rsidRDefault="00040772" w:rsidP="000407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40772" w:rsidRDefault="00040772" w:rsidP="000407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40772" w:rsidRDefault="00040772" w:rsidP="000407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декабря 2020 г. № 24-02-05/106272 </w:t>
      </w:r>
    </w:p>
    <w:p w:rsidR="00040772" w:rsidRDefault="00040772" w:rsidP="00040772">
      <w:pPr>
        <w:rPr>
          <w:rFonts w:ascii="Times New Roman" w:hAnsi="Times New Roman" w:cs="Times New Roman"/>
        </w:rPr>
      </w:pPr>
      <w:r>
        <w:t xml:space="preserve">  </w:t>
      </w:r>
    </w:p>
    <w:p w:rsidR="00040772" w:rsidRDefault="00040772" w:rsidP="00040772">
      <w:proofErr w:type="gramStart"/>
      <w:r>
        <w:t xml:space="preserve">Минфин России, рассмотрев обращение от 06.11.2020 по вопросу о порядке проведения заказчиком проверки соответствия предполагаемого единственного исполнителя требованиям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том числе требованиям статьи 31 Закона № 44-ФЗ, сообщает следующее. </w:t>
      </w:r>
      <w:proofErr w:type="gramEnd"/>
    </w:p>
    <w:p w:rsidR="00040772" w:rsidRDefault="00040772" w:rsidP="00040772">
      <w:r>
        <w:t xml:space="preserve">Порядок подготовки обращений, содержащих предложения об определении единственного поставщика (подрядчика, исполнителя) товаров, работ, услуг при осуществлении закупок для обеспечения государственных нужд, утвержден Указом Президента Российской Федерации от 14.09.2020 № 558 и постановлением Правительства Российской Федерации от 10.10.2020 № 1649 (далее - Порядок № 558, Положение № 1649). </w:t>
      </w:r>
    </w:p>
    <w:p w:rsidR="00040772" w:rsidRDefault="00040772" w:rsidP="00040772">
      <w:proofErr w:type="gramStart"/>
      <w:r>
        <w:t xml:space="preserve">В соответствии с подпунктом "ж" пункта 4 Порядка № 558 и подпунктом "ж" пункта 3 Положения № 1649 установлено, что в предложении об определении единственных исполнителей в отношении каждого предполагаемого единственного исполнителя и каждой закупки указываются (содержатся) результаты проведенной заказчиком проверки соответствия предполагаемого единственного исполнителя требованиям Закона № 44-ФЗ, в том числе требованиям статьи 31 Закона № 44-ФЗ. </w:t>
      </w:r>
      <w:proofErr w:type="gramEnd"/>
    </w:p>
    <w:p w:rsidR="00040772" w:rsidRDefault="00040772" w:rsidP="00040772">
      <w:r>
        <w:t xml:space="preserve">В рамках данных положений отражается информация о результатах проверки предполагаемого единственного исполнителя требованиям Закона № 44-ФЗ, в том числе о соответствии такого исполнителя требованиям пункта 1 части 1 статьи 31 Закона № 44-ФЗ. </w:t>
      </w:r>
    </w:p>
    <w:p w:rsidR="00040772" w:rsidRDefault="00040772" w:rsidP="00040772">
      <w:r>
        <w:t xml:space="preserve">Примечание. </w:t>
      </w:r>
    </w:p>
    <w:p w:rsidR="00040772" w:rsidRDefault="00040772" w:rsidP="00040772">
      <w:r>
        <w:t xml:space="preserve">Текст документа приведен в соответствии с оригиналом. </w:t>
      </w:r>
    </w:p>
    <w:p w:rsidR="00040772" w:rsidRDefault="00040772" w:rsidP="00040772">
      <w:r>
        <w:t xml:space="preserve">Таким образом, в случае если предметом закупки являются поставка товара, выполнение работы или оказание услуги, для осуществления которых в силу положений законодательства Российской Федерации необходима соответствующая лицензия, свидетельство или иной документ, в разделе необходимо предоставить информацию о наличии у лица, определяемого единственным исполнителем, соответствующих разрешительных документов. </w:t>
      </w:r>
    </w:p>
    <w:p w:rsidR="00040772" w:rsidRDefault="00040772" w:rsidP="00040772">
      <w:r>
        <w:t xml:space="preserve">При этом Порядок № 558 и Положение № 1649 не устанавливают порядок проверки соответствия предполагаемого единственного исполнителя данным требованиям. </w:t>
      </w:r>
    </w:p>
    <w:p w:rsidR="00040772" w:rsidRDefault="00040772" w:rsidP="00040772">
      <w:r>
        <w:t>Дополнительно сообщаем, что позиция Минфина России по вопросу о подготовке предложений об определении единственного исполнителя направлена в адрес федеральных органов исполнительной власти письмом от 05.11.2020 № 24-02-05/96413.</w:t>
      </w:r>
      <w:bookmarkStart w:id="0" w:name="_GoBack"/>
      <w:bookmarkEnd w:id="0"/>
      <w:r>
        <w:t xml:space="preserve">  </w:t>
      </w:r>
    </w:p>
    <w:p w:rsidR="00040772" w:rsidRDefault="00040772" w:rsidP="00040772">
      <w:pPr>
        <w:jc w:val="right"/>
      </w:pPr>
      <w:r>
        <w:t xml:space="preserve">А.М.ЛАВРОВ </w:t>
      </w:r>
    </w:p>
    <w:p w:rsidR="007A13EA" w:rsidRDefault="00040772" w:rsidP="00040772">
      <w:r>
        <w:t>04.12.2020</w:t>
      </w:r>
    </w:p>
    <w:sectPr w:rsidR="007A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72"/>
    <w:rsid w:val="00040772"/>
    <w:rsid w:val="007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772"/>
    <w:rPr>
      <w:color w:val="0000FF"/>
      <w:u w:val="single"/>
    </w:rPr>
  </w:style>
  <w:style w:type="character" w:customStyle="1" w:styleId="blk">
    <w:name w:val="blk"/>
    <w:basedOn w:val="a0"/>
    <w:rsid w:val="00040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772"/>
    <w:rPr>
      <w:color w:val="0000FF"/>
      <w:u w:val="single"/>
    </w:rPr>
  </w:style>
  <w:style w:type="character" w:customStyle="1" w:styleId="blk">
    <w:name w:val="blk"/>
    <w:basedOn w:val="a0"/>
    <w:rsid w:val="0004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2022-03-01T05:33:00Z</dcterms:created>
  <dcterms:modified xsi:type="dcterms:W3CDTF">2022-03-01T05:37:00Z</dcterms:modified>
</cp:coreProperties>
</file>