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357" w:rsidRDefault="00511357" w:rsidP="0051135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511357" w:rsidRDefault="00511357" w:rsidP="0051135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511357" w:rsidRDefault="00511357" w:rsidP="0051135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511357" w:rsidRDefault="00511357" w:rsidP="0051135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21 мая 2020 г. № 24-05-06/42256 </w:t>
      </w:r>
    </w:p>
    <w:p w:rsidR="00511357" w:rsidRDefault="00511357" w:rsidP="00511357">
      <w:pPr>
        <w:rPr>
          <w:rFonts w:ascii="Times New Roman" w:hAnsi="Times New Roman" w:cs="Times New Roman"/>
        </w:rPr>
      </w:pPr>
      <w:r>
        <w:t xml:space="preserve">  </w:t>
      </w:r>
    </w:p>
    <w:p w:rsidR="00511357" w:rsidRDefault="00511357" w:rsidP="00511357">
      <w:r>
        <w:t xml:space="preserve">Минфин России, рассмотрев обращение от 10.04.2020 по вопросу о возможности заключения органом безопасности контракта на оказание образовательных услуг с ФГБОУ </w:t>
      </w:r>
      <w:proofErr w:type="gramStart"/>
      <w:r>
        <w:t>ВО</w:t>
      </w:r>
      <w:proofErr w:type="gramEnd"/>
      <w:r>
        <w:t xml:space="preserve"> "Кубанский государственный медицинский университет" как с единственным исполнителем на основании пункта 6 части 1 статьи 93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в рамках компетенции сообщает следующее. </w:t>
      </w:r>
    </w:p>
    <w:p w:rsidR="00511357" w:rsidRDefault="00511357" w:rsidP="00511357">
      <w:r>
        <w:t xml:space="preserve">В соответствии с пунктом 4 статьи 19 Федерального закона от 27.05.1998 № 76-ФЗ "О статусе военнослужащих" приказом ФСБ России от 13.12.2019 № 606 утверждены порядок и условия реализации военнослужащими органов федеральной службы безопасности, проходящими военную службу по контракту, права на профессиональную переподготовку по одной из гражданских специальностей (далее - Порядок). </w:t>
      </w:r>
    </w:p>
    <w:p w:rsidR="00511357" w:rsidRDefault="00511357" w:rsidP="00511357">
      <w:proofErr w:type="gramStart"/>
      <w:r>
        <w:t xml:space="preserve">Согласно пунктам 2 и 6 Порядка право на прохождение в образовательных организациях профессиональной переподготовки имеют военнослужащие, общая продолжительность военной службы которых составляет пять лет и более, в год увольнения с военной службы по достижении ими предельного возраста пребывания на военной службе, истечении срока военной службы, состоянию здоровья или в связи с организационно-штатными мероприятиями. </w:t>
      </w:r>
      <w:proofErr w:type="gramEnd"/>
    </w:p>
    <w:p w:rsidR="00511357" w:rsidRDefault="00511357" w:rsidP="00511357">
      <w:r>
        <w:t xml:space="preserve">При этом пунктом 12 Порядка предусмотрено, что руководители, начальники органов безопасности заключают государственные контракты с образовательными организациями на оказание образовательных услуг по дополнительным профессиональным программам в соответствии с Законом № 44-ФЗ за счет и в пределах доведенных лимитов бюджетных обязательств в соответствии с Бюджетным кодексом Российской Федерации. </w:t>
      </w:r>
    </w:p>
    <w:p w:rsidR="00511357" w:rsidRDefault="00511357" w:rsidP="00511357">
      <w:r>
        <w:t xml:space="preserve">В соответствии с частью 1 статьи 24 Закона № 44-ФЗ заказчики при осуществлении закупок используют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исполнителя). </w:t>
      </w:r>
    </w:p>
    <w:p w:rsidR="00511357" w:rsidRDefault="00511357" w:rsidP="00511357">
      <w:r>
        <w:t xml:space="preserve">Перечень случаев осуществления закупки у единственного поставщика (подрядчика, исполнителя) установлен частью 1 статьи 93 Закона № 44-ФЗ и является исчерпывающим. </w:t>
      </w:r>
    </w:p>
    <w:p w:rsidR="00511357" w:rsidRDefault="00511357" w:rsidP="00511357">
      <w:proofErr w:type="gramStart"/>
      <w:r>
        <w:t>Контракт с единственным поставщиком (подрядчиком, исполнителем) на основании пункта 6 части 1 статьи 93 Закона № 44-ФЗ может быть заключен, в случае если закупаются работы или услуги,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учреждением, государственным унитарным предприятием, соответствующие полномочия которых устанавливаются федеральными законами, нормативными правовыми актами Президента Российской</w:t>
      </w:r>
      <w:proofErr w:type="gramEnd"/>
      <w:r>
        <w:t xml:space="preserve"> Федерации или нормативными правовыми актами Правительства Российской Федерации, законодательными актами соответствующего субъекта Российской Федерации. </w:t>
      </w:r>
    </w:p>
    <w:p w:rsidR="00511357" w:rsidRDefault="00511357" w:rsidP="00511357">
      <w:r>
        <w:t xml:space="preserve">Исключительность полномочий соответствующих органов или предприятий на оказание определенных услуг должна подтверждаться соответствующими нормативными правовыми актами. </w:t>
      </w:r>
    </w:p>
    <w:p w:rsidR="00511357" w:rsidRDefault="00511357" w:rsidP="00511357">
      <w:r>
        <w:lastRenderedPageBreak/>
        <w:t xml:space="preserve">В соответствии с пунктом 2 Положения о Министерстве здравоохранения Российской Федерации, утвержденного постановлением Правительства Российской Федерации от 19.06.2012 № 608 (далее - Постановление № 608), Минздрав России осуществляет координацию и контроль деятельности находящихся в его ведении федеральных государственных учреждений. </w:t>
      </w:r>
    </w:p>
    <w:p w:rsidR="00511357" w:rsidRDefault="00511357" w:rsidP="00511357">
      <w:r>
        <w:t xml:space="preserve">Распоряжением Правительства Российской Федерации от 19.07.2012 № 1286-р (далее - Распоряжение № 1286-р) утвержден в том числе перечень федеральных государственных бюджетных учреждений, находящихся в ведении Минздрава России, в том числе ФГБОУ </w:t>
      </w:r>
      <w:proofErr w:type="gramStart"/>
      <w:r>
        <w:t>ВО</w:t>
      </w:r>
      <w:proofErr w:type="gramEnd"/>
      <w:r>
        <w:t xml:space="preserve"> "Кубанский государственный медицинский университет" (пункт 74). </w:t>
      </w:r>
    </w:p>
    <w:p w:rsidR="00511357" w:rsidRDefault="00511357" w:rsidP="00511357">
      <w:r>
        <w:t xml:space="preserve">Учитывая положения пункта 6 части 1 статьи 93 Закона № 44-ФЗ, Постановления № 608 и Распоряжения № 1286-р, ФГБОУ </w:t>
      </w:r>
      <w:proofErr w:type="gramStart"/>
      <w:r>
        <w:t>ВО</w:t>
      </w:r>
      <w:proofErr w:type="gramEnd"/>
      <w:r>
        <w:t xml:space="preserve"> "Кубанский государственный медицинский университет" не наделено исключительными полномочиями на оказание образовательных услуг, в том числе при реализации дополнительных образовательных программ, а также не является учреждением, подведомственным органу исполнительной власти, наделенному такими полномочиями. </w:t>
      </w:r>
    </w:p>
    <w:p w:rsidR="00511357" w:rsidRDefault="00511357" w:rsidP="00511357">
      <w:r>
        <w:t xml:space="preserve">Одновременно с этим Минфин России отмечает, что заказчик вправе осуществить у единственного исполнителя на сумму, не превышающую 600 тысяч рублей, закупку любых услуг на основании пункта 4 части 1 статьи 93, Закона № 44-ФЗ с учетом требований и ограничений, предусмотренных указанным пунктом. </w:t>
      </w:r>
    </w:p>
    <w:p w:rsidR="00511357" w:rsidRDefault="00511357" w:rsidP="00511357">
      <w:r>
        <w:t xml:space="preserve">При отсутствии оснований для закупки у единственного поставщика (подрядчика, исполнителя) в соответствии с положениями статьи 93 Закона № 44-ФЗ заказчик согласно части 1 статьи 24 Закона № 44-ФЗ должен использовать конкурентные способы определения поставщиков (подрядчиков, исполнителей). </w:t>
      </w:r>
    </w:p>
    <w:p w:rsidR="00511357" w:rsidRDefault="00511357" w:rsidP="00511357">
      <w:r>
        <w:t xml:space="preserve">Дополнительно обращаем внимание, что Минфин России не обладает ни надзорными, ни контрольными функциями и (или) полномочиями в отношении осуществляемых закупок, а также не наделен полномочиями по оценке конкретных хозяйственных ситуаций,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  <w:bookmarkStart w:id="0" w:name="_GoBack"/>
      <w:bookmarkEnd w:id="0"/>
      <w:r>
        <w:t xml:space="preserve">  </w:t>
      </w:r>
    </w:p>
    <w:p w:rsidR="00511357" w:rsidRDefault="00511357" w:rsidP="00511357">
      <w:pPr>
        <w:jc w:val="right"/>
      </w:pPr>
      <w:r>
        <w:t xml:space="preserve">А.М.ЛАВРОВ </w:t>
      </w:r>
    </w:p>
    <w:p w:rsidR="00511357" w:rsidRDefault="00511357" w:rsidP="00511357">
      <w:r>
        <w:t xml:space="preserve">21.05.2020 </w:t>
      </w:r>
    </w:p>
    <w:p w:rsidR="00511357" w:rsidRDefault="00511357" w:rsidP="00511357">
      <w:r>
        <w:t xml:space="preserve">  </w:t>
      </w:r>
    </w:p>
    <w:p w:rsidR="00BD2810" w:rsidRDefault="00BD2810"/>
    <w:sectPr w:rsidR="00BD2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357"/>
    <w:rsid w:val="00511357"/>
    <w:rsid w:val="00BD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35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1357"/>
    <w:rPr>
      <w:color w:val="0000FF"/>
      <w:u w:val="single"/>
    </w:rPr>
  </w:style>
  <w:style w:type="character" w:customStyle="1" w:styleId="blk">
    <w:name w:val="blk"/>
    <w:basedOn w:val="a0"/>
    <w:rsid w:val="005113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35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1357"/>
    <w:rPr>
      <w:color w:val="0000FF"/>
      <w:u w:val="single"/>
    </w:rPr>
  </w:style>
  <w:style w:type="character" w:customStyle="1" w:styleId="blk">
    <w:name w:val="blk"/>
    <w:basedOn w:val="a0"/>
    <w:rsid w:val="00511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2022-03-21T09:49:00Z</dcterms:created>
  <dcterms:modified xsi:type="dcterms:W3CDTF">2022-03-21T09:52:00Z</dcterms:modified>
</cp:coreProperties>
</file>