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FA" w:rsidRDefault="00DC57FA" w:rsidP="00DC57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C57FA" w:rsidRDefault="00DC57FA" w:rsidP="00DC57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C57FA" w:rsidRDefault="00DC57FA" w:rsidP="00DC57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C57FA" w:rsidRDefault="00DC57FA" w:rsidP="00DC57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августа 2020 г. № 24-05-07/69967 </w:t>
      </w:r>
    </w:p>
    <w:p w:rsidR="00DC57FA" w:rsidRDefault="00DC57FA" w:rsidP="00DC57FA">
      <w:pPr>
        <w:rPr>
          <w:rFonts w:ascii="Times New Roman" w:hAnsi="Times New Roman" w:cs="Times New Roman"/>
        </w:rPr>
      </w:pPr>
      <w:r>
        <w:t xml:space="preserve">  </w:t>
      </w:r>
    </w:p>
    <w:p w:rsidR="00DC57FA" w:rsidRDefault="00DC57FA" w:rsidP="00DC57FA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03.08.2020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 </w:t>
      </w:r>
      <w:proofErr w:type="gramEnd"/>
    </w:p>
    <w:p w:rsidR="00DC57FA" w:rsidRDefault="00DC57FA" w:rsidP="00DC57FA">
      <w:pPr>
        <w:ind w:firstLine="540"/>
        <w:jc w:val="both"/>
      </w:pPr>
      <w:r>
        <w:t xml:space="preserve">Заказчик самостоятельно выбирает способ определения поставщика (подрядчика, исполнителя) с учетом требований и ограничений, установленных Законом № 44-ФЗ. </w:t>
      </w:r>
    </w:p>
    <w:p w:rsidR="00DC57FA" w:rsidRDefault="00DC57FA" w:rsidP="00DC57FA">
      <w:pPr>
        <w:ind w:firstLine="540"/>
        <w:jc w:val="both"/>
      </w:pPr>
      <w:r>
        <w:t xml:space="preserve">В соответствии с пунктом 4 части 1 статьи 93 Закона № 44-ФЗ закупка у единственного поставщика (подрядчика, исполнителя) может осуществляться заказчиком в случае осуществления закупки товара, работы или услуги на сумму, не превышающую шестисот тысяч рублей. При этом годовой объем таких закупок не должен превышать одно из следующих значений: </w:t>
      </w:r>
    </w:p>
    <w:p w:rsidR="00DC57FA" w:rsidRDefault="00DC57FA" w:rsidP="00DC57FA">
      <w:pPr>
        <w:ind w:firstLine="540"/>
        <w:jc w:val="both"/>
      </w:pPr>
      <w:r>
        <w:t xml:space="preserve">- два миллиона рублей; </w:t>
      </w:r>
    </w:p>
    <w:p w:rsidR="00DC57FA" w:rsidRDefault="00DC57FA" w:rsidP="00DC57FA">
      <w:pPr>
        <w:ind w:firstLine="540"/>
        <w:jc w:val="both"/>
      </w:pPr>
      <w:r>
        <w:t xml:space="preserve">- десять процентов совокупного годового объема закупок заказчика и не составлять более чем пятьдесят миллионов рублей. </w:t>
      </w:r>
    </w:p>
    <w:p w:rsidR="00DC57FA" w:rsidRDefault="00DC57FA" w:rsidP="00DC57FA">
      <w:pPr>
        <w:ind w:firstLine="540"/>
        <w:jc w:val="both"/>
      </w:pPr>
      <w:proofErr w:type="gramStart"/>
      <w:r>
        <w:t>Вместе с тем с 01.04.2021 вступают в силу изменения, внесенные Федеральным законом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согласно которым заказчик в соответствии с пунктом 4 части 1 статьи 93 Закона № 44-ФЗ сможет осуществлять закупки у единственного поставщика (подрядчика, исполнителя) на сумму</w:t>
      </w:r>
      <w:proofErr w:type="gramEnd"/>
      <w:r>
        <w:t xml:space="preserve">, не </w:t>
      </w:r>
      <w:proofErr w:type="gramStart"/>
      <w:r>
        <w:t>превышающую</w:t>
      </w:r>
      <w:proofErr w:type="gramEnd"/>
      <w:r>
        <w:t xml:space="preserve"> трех миллионов рублей, если такие закупки осуществляются в электронной форме. </w:t>
      </w:r>
    </w:p>
    <w:p w:rsidR="00DC57FA" w:rsidRDefault="00DC57FA" w:rsidP="00DC57FA">
      <w:pPr>
        <w:ind w:firstLine="540"/>
        <w:jc w:val="both"/>
      </w:pPr>
      <w:proofErr w:type="gramStart"/>
      <w:r>
        <w:t xml:space="preserve">Таким образом, с 01.04.2021 заказчик на основании пункта 4 части 1 статьи 93 Закона № 44-ФЗ вправе осуществлять у единственного поставщика (подрядчика, исполнителя) закупки товаров, работ, услуг как на сумму, не превышающую шестисот тысяч рублей, так и на сумму до трех миллионов рублей в порядке, предусмотренном частью 12 статьи 93 Закона № 44-ФЗ, если такие закупки осуществляются в электронной форме. </w:t>
      </w:r>
      <w:proofErr w:type="gramEnd"/>
    </w:p>
    <w:p w:rsidR="00DC57FA" w:rsidRDefault="00DC57FA" w:rsidP="00DC57FA">
      <w:pPr>
        <w:ind w:firstLine="540"/>
        <w:jc w:val="both"/>
      </w:pPr>
      <w:r>
        <w:t xml:space="preserve">При этом годовой объем указанных закупок заказчика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рублей. </w:t>
      </w:r>
    </w:p>
    <w:p w:rsidR="00DC57FA" w:rsidRDefault="00DC57FA" w:rsidP="00DC57FA">
      <w:pPr>
        <w:ind w:firstLine="540"/>
        <w:jc w:val="both"/>
      </w:pPr>
      <w:r>
        <w:t xml:space="preserve">Кроме того, отмечаем,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bookmarkStart w:id="0" w:name="_GoBack"/>
      <w:bookmarkEnd w:id="0"/>
      <w:r>
        <w:t xml:space="preserve"> </w:t>
      </w:r>
    </w:p>
    <w:p w:rsidR="00DC57FA" w:rsidRDefault="00DC57FA" w:rsidP="00DC57FA">
      <w:r>
        <w:t xml:space="preserve">  </w:t>
      </w:r>
    </w:p>
    <w:p w:rsidR="00DC57FA" w:rsidRDefault="00DC57FA" w:rsidP="00DC57FA">
      <w:pPr>
        <w:jc w:val="right"/>
      </w:pPr>
      <w:proofErr w:type="spellStart"/>
      <w:r>
        <w:t>Врио</w:t>
      </w:r>
      <w:proofErr w:type="spellEnd"/>
      <w:r>
        <w:t xml:space="preserve"> директора Департамента </w:t>
      </w:r>
    </w:p>
    <w:p w:rsidR="00DC57FA" w:rsidRDefault="00DC57FA" w:rsidP="00DC57FA">
      <w:pPr>
        <w:jc w:val="right"/>
      </w:pPr>
      <w:r>
        <w:t xml:space="preserve">И.Ю.КУСТ </w:t>
      </w:r>
    </w:p>
    <w:p w:rsidR="002B7EFB" w:rsidRDefault="00DC57FA" w:rsidP="00DC57FA">
      <w:r>
        <w:lastRenderedPageBreak/>
        <w:t>10.08.2020</w:t>
      </w:r>
    </w:p>
    <w:sectPr w:rsidR="002B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FA"/>
    <w:rsid w:val="002B7EFB"/>
    <w:rsid w:val="00D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7FA"/>
    <w:rPr>
      <w:color w:val="0000FF"/>
      <w:u w:val="single"/>
    </w:rPr>
  </w:style>
  <w:style w:type="character" w:customStyle="1" w:styleId="blk">
    <w:name w:val="blk"/>
    <w:basedOn w:val="a0"/>
    <w:rsid w:val="00DC5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7FA"/>
    <w:rPr>
      <w:color w:val="0000FF"/>
      <w:u w:val="single"/>
    </w:rPr>
  </w:style>
  <w:style w:type="character" w:customStyle="1" w:styleId="blk">
    <w:name w:val="blk"/>
    <w:basedOn w:val="a0"/>
    <w:rsid w:val="00DC5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2022-03-22T12:08:00Z</dcterms:created>
  <dcterms:modified xsi:type="dcterms:W3CDTF">2022-03-22T12:10:00Z</dcterms:modified>
</cp:coreProperties>
</file>