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65E" w:rsidRDefault="00CA465E" w:rsidP="00CA465E">
      <w:pPr>
        <w:jc w:val="center"/>
        <w:rPr>
          <w:rFonts w:ascii="Arial" w:hAnsi="Arial" w:cs="Arial"/>
          <w:b/>
          <w:bCs/>
        </w:rPr>
      </w:pPr>
      <w:r>
        <w:rPr>
          <w:rFonts w:ascii="Arial" w:hAnsi="Arial" w:cs="Arial"/>
          <w:b/>
          <w:bCs/>
        </w:rPr>
        <w:t xml:space="preserve">МИНИСТЕРСТВО ФИНАНСОВ РОССИЙСКОЙ ФЕДЕРАЦИИ </w:t>
      </w:r>
    </w:p>
    <w:p w:rsidR="00CA465E" w:rsidRDefault="00CA465E" w:rsidP="00CA465E">
      <w:pPr>
        <w:jc w:val="center"/>
        <w:rPr>
          <w:rFonts w:ascii="Arial" w:hAnsi="Arial" w:cs="Arial"/>
          <w:b/>
          <w:bCs/>
        </w:rPr>
      </w:pPr>
      <w:r>
        <w:rPr>
          <w:rFonts w:ascii="Arial" w:hAnsi="Arial" w:cs="Arial"/>
          <w:b/>
          <w:bCs/>
        </w:rPr>
        <w:t xml:space="preserve">  </w:t>
      </w:r>
    </w:p>
    <w:p w:rsidR="00CA465E" w:rsidRDefault="00CA465E" w:rsidP="00CA465E">
      <w:pPr>
        <w:jc w:val="center"/>
        <w:rPr>
          <w:rFonts w:ascii="Arial" w:hAnsi="Arial" w:cs="Arial"/>
          <w:b/>
          <w:bCs/>
        </w:rPr>
      </w:pPr>
      <w:r>
        <w:rPr>
          <w:rFonts w:ascii="Arial" w:hAnsi="Arial" w:cs="Arial"/>
          <w:b/>
          <w:bCs/>
        </w:rPr>
        <w:t xml:space="preserve">ПИСЬМО </w:t>
      </w:r>
    </w:p>
    <w:p w:rsidR="00CA465E" w:rsidRDefault="00CA465E" w:rsidP="00CA465E">
      <w:pPr>
        <w:jc w:val="center"/>
        <w:rPr>
          <w:rFonts w:ascii="Arial" w:hAnsi="Arial" w:cs="Arial"/>
          <w:b/>
          <w:bCs/>
        </w:rPr>
      </w:pPr>
      <w:r>
        <w:rPr>
          <w:rFonts w:ascii="Arial" w:hAnsi="Arial" w:cs="Arial"/>
          <w:b/>
          <w:bCs/>
        </w:rPr>
        <w:t xml:space="preserve">от 13 августа 2020 г. № 24-03-08/71178 </w:t>
      </w:r>
    </w:p>
    <w:p w:rsidR="00CA465E" w:rsidRDefault="00CA465E" w:rsidP="00CA465E">
      <w:pPr>
        <w:rPr>
          <w:rFonts w:ascii="Times New Roman" w:hAnsi="Times New Roman" w:cs="Times New Roman"/>
        </w:rPr>
      </w:pPr>
      <w:r>
        <w:t xml:space="preserve">  </w:t>
      </w:r>
    </w:p>
    <w:p w:rsidR="00CA465E" w:rsidRDefault="00CA465E" w:rsidP="00CA465E">
      <w:r>
        <w:t xml:space="preserve">Примечание. </w:t>
      </w:r>
    </w:p>
    <w:p w:rsidR="00CA465E" w:rsidRDefault="00CA465E" w:rsidP="00CA465E">
      <w:r>
        <w:t xml:space="preserve">В тексте документа, видимо, допущена опечатка: имеется в виду Федеральный закон от 05.04.2013 № 44-ФЗ, а не Федеральный закон от 18.07.2011 № 223-ФЗ. </w:t>
      </w:r>
    </w:p>
    <w:p w:rsidR="00CA465E" w:rsidRDefault="00CA465E" w:rsidP="00CA465E">
      <w:proofErr w:type="gramStart"/>
      <w:r>
        <w:t>Департамент бюджетной политики в сфере контрактной системы Минфина России (далее - Департамент) рассмотрел обращение по вопросу о применении положений Федерального закона от 18 июля 2011 г. № 223-ФЗ "О закупках товаров, работ, услуг отдельными видами юридических лиц" (далее - Закон № 223) в части возможности увеличения количества поставляемого товара в соответствии с частью 18 статьи 34 Закона № 44-ФЗ в случае закупки разноименных товаров и</w:t>
      </w:r>
      <w:proofErr w:type="gramEnd"/>
      <w:r>
        <w:t xml:space="preserve"> в рамках своей компетенции сообщает следующее. </w:t>
      </w:r>
    </w:p>
    <w:p w:rsidR="00CA465E" w:rsidRDefault="00CA465E" w:rsidP="00CA465E">
      <w:proofErr w:type="gramStart"/>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w:t>
      </w:r>
      <w:proofErr w:type="gramEnd"/>
      <w:r>
        <w:t xml:space="preserve"> для обоснования решения, принятого по обращению. </w:t>
      </w:r>
    </w:p>
    <w:p w:rsidR="00CA465E" w:rsidRDefault="00CA465E" w:rsidP="00CA465E">
      <w: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t>связи</w:t>
      </w:r>
      <w:proofErr w:type="gramEnd"/>
      <w: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 </w:t>
      </w:r>
    </w:p>
    <w:p w:rsidR="00CA465E" w:rsidRDefault="00CA465E" w:rsidP="00CA465E">
      <w:proofErr w:type="gramStart"/>
      <w:r>
        <w:t>Вместе с тем Департамент считает необходимым отметить, что в соответствии с частью 1 статьи 34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 44-ФЗ извещение об осуществлении</w:t>
      </w:r>
      <w:proofErr w:type="gramEnd"/>
      <w:r>
        <w:t xml:space="preserve">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 </w:t>
      </w:r>
    </w:p>
    <w:p w:rsidR="00CA465E" w:rsidRDefault="00CA465E" w:rsidP="00CA465E">
      <w:r>
        <w:t xml:space="preserve">Согласно части 2 статьи 34 Закона № 44-ФЗ при заключении контракта изменение его условий не допускается, за исключением случаев, предусмотренных статьей 34 Закона № 44-ФЗ. </w:t>
      </w:r>
    </w:p>
    <w:p w:rsidR="00CA465E" w:rsidRDefault="00CA465E" w:rsidP="00CA465E">
      <w:proofErr w:type="gramStart"/>
      <w:r>
        <w:t xml:space="preserve">Так, частью 18 статьи 34 Закона № 44-ФЗ установлено, что при заключении контракта заказчик по согласованию с участником закупки, с которым в соответствии с Законом № 44-ФЗ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документацией о закупке. </w:t>
      </w:r>
      <w:proofErr w:type="gramEnd"/>
    </w:p>
    <w:p w:rsidR="00CA465E" w:rsidRDefault="00CA465E" w:rsidP="00CA465E">
      <w:r>
        <w:t xml:space="preserve">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конкурсе, запросе </w:t>
      </w:r>
      <w:r>
        <w:lastRenderedPageBreak/>
        <w:t xml:space="preserve">предложений или предложенной участником аукциона, с которым заключается контракт, на количество товара, указанное в извещении о проведении закупки. </w:t>
      </w:r>
    </w:p>
    <w:p w:rsidR="00CA465E" w:rsidRDefault="00CA465E" w:rsidP="00CA465E">
      <w:r>
        <w:t xml:space="preserve">Таким образом, увеличение количества товаров возможно, если цена единицы товара определяется в соответствии с частью 18 статьи 34 Закона о контрактной системе. </w:t>
      </w:r>
    </w:p>
    <w:p w:rsidR="00CA465E" w:rsidRDefault="00CA465E" w:rsidP="00CA465E">
      <w:r>
        <w:t>При этом в случае если контрактом предусмотрена поставка нескольких позиций товара, то стоимость каждой позиции определяется путем пересчета заказчиком пропорционально коэффициенту снижения цены позиции товара, рассчитанной при определении начальной (максимальной) цены контракта, при условии, что такая цена позиции товара была указана в документации о закупке.</w:t>
      </w:r>
      <w:bookmarkStart w:id="0" w:name="_GoBack"/>
      <w:bookmarkEnd w:id="0"/>
      <w:r>
        <w:t xml:space="preserve">  </w:t>
      </w:r>
    </w:p>
    <w:p w:rsidR="00CA465E" w:rsidRDefault="00CA465E" w:rsidP="00CA465E">
      <w:pPr>
        <w:jc w:val="right"/>
      </w:pPr>
      <w:r>
        <w:t xml:space="preserve">Заместитель директора Департамента </w:t>
      </w:r>
    </w:p>
    <w:p w:rsidR="00CA465E" w:rsidRDefault="00CA465E" w:rsidP="00CA465E">
      <w:pPr>
        <w:jc w:val="right"/>
      </w:pPr>
      <w:r>
        <w:t xml:space="preserve">Д.А.ГОТОВЦЕВ </w:t>
      </w:r>
    </w:p>
    <w:p w:rsidR="003B5845" w:rsidRDefault="00CA465E" w:rsidP="00CA465E">
      <w:r>
        <w:t>13.08.2020</w:t>
      </w:r>
    </w:p>
    <w:sectPr w:rsidR="003B58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65E"/>
    <w:rsid w:val="003B5845"/>
    <w:rsid w:val="00CA46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65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65E"/>
    <w:rPr>
      <w:color w:val="0000FF"/>
      <w:u w:val="single"/>
    </w:rPr>
  </w:style>
  <w:style w:type="character" w:customStyle="1" w:styleId="blk">
    <w:name w:val="blk"/>
    <w:basedOn w:val="a0"/>
    <w:rsid w:val="00CA46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65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65E"/>
    <w:rPr>
      <w:color w:val="0000FF"/>
      <w:u w:val="single"/>
    </w:rPr>
  </w:style>
  <w:style w:type="character" w:customStyle="1" w:styleId="blk">
    <w:name w:val="blk"/>
    <w:basedOn w:val="a0"/>
    <w:rsid w:val="00CA4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563</Words>
  <Characters>3212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2022-04-06T06:35:00Z</dcterms:created>
  <dcterms:modified xsi:type="dcterms:W3CDTF">2022-04-06T06:37:00Z</dcterms:modified>
</cp:coreProperties>
</file>