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2166" w:rsidRDefault="00582166" w:rsidP="00582166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МИНИСТЕРСТВО ФИНАНСОВ РОССИЙСКОЙ ФЕДЕРАЦИИ </w:t>
      </w:r>
    </w:p>
    <w:p w:rsidR="00582166" w:rsidRDefault="00582166" w:rsidP="00582166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  </w:t>
      </w:r>
    </w:p>
    <w:p w:rsidR="00582166" w:rsidRDefault="00582166" w:rsidP="00582166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ПИСЬМО </w:t>
      </w:r>
    </w:p>
    <w:p w:rsidR="00582166" w:rsidRDefault="00582166" w:rsidP="00582166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от 14 августа 2020 г. № 24-03-07/71604 </w:t>
      </w:r>
    </w:p>
    <w:p w:rsidR="00582166" w:rsidRDefault="00582166" w:rsidP="00582166">
      <w:pPr>
        <w:rPr>
          <w:rFonts w:ascii="Times New Roman" w:hAnsi="Times New Roman" w:cs="Times New Roman"/>
        </w:rPr>
      </w:pPr>
      <w:r>
        <w:t xml:space="preserve">  </w:t>
      </w:r>
    </w:p>
    <w:p w:rsidR="00582166" w:rsidRDefault="00582166" w:rsidP="00582166">
      <w:pPr>
        <w:ind w:firstLine="540"/>
        <w:jc w:val="both"/>
      </w:pPr>
      <w:proofErr w:type="gramStart"/>
      <w:r>
        <w:t xml:space="preserve">Департамент бюджетной политики в сфере контрактной системы Минфина России (далее - Департамент), рассмотрев обращение ФГКУ по вопросу о применении положений Федерального закона от 5 апреля 2013 г. № 44-ФЗ "О контрактной системе в сфере закупок товаров, работ, услуг для обеспечения государственных и муниципальных нужд" (далее - Закон № 44-ФЗ) в части изменения существенных условий контракта, в рамках компетенции сообщает следующее. </w:t>
      </w:r>
      <w:proofErr w:type="gramEnd"/>
    </w:p>
    <w:p w:rsidR="00582166" w:rsidRDefault="00582166" w:rsidP="00582166">
      <w:pPr>
        <w:ind w:firstLine="540"/>
        <w:jc w:val="both"/>
      </w:pPr>
      <w:proofErr w:type="gramStart"/>
      <w:r>
        <w:t>В соответствии с пунктом 11.8 Регламента Министерства финансов Российской Федерации, утвержденного приказом Министерства финансов Российской Федерации от 14 сентября 2018 г. № 194н, Минфином России не осуществляется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 необходимо</w:t>
      </w:r>
      <w:proofErr w:type="gramEnd"/>
      <w:r>
        <w:t xml:space="preserve"> для обоснования решения, принятого по обращению. </w:t>
      </w:r>
    </w:p>
    <w:p w:rsidR="00582166" w:rsidRDefault="00582166" w:rsidP="00582166">
      <w:pPr>
        <w:ind w:firstLine="540"/>
        <w:jc w:val="both"/>
      </w:pPr>
      <w:r>
        <w:t xml:space="preserve">Согласно пункту 2 Правил подготовки нормативных правовых актов федеральных органов исполнительной власти и их государственной регистрации, утвержденных постановлением Правительства Российской Федерации от 13 августа 1997 г. № 1009, письма федеральных органов исполнительной власти не являются нормативными правовыми актами. </w:t>
      </w:r>
    </w:p>
    <w:p w:rsidR="00582166" w:rsidRDefault="00582166" w:rsidP="00582166">
      <w:pPr>
        <w:ind w:firstLine="540"/>
        <w:jc w:val="both"/>
      </w:pPr>
      <w:r>
        <w:t xml:space="preserve">В этой связи следует учитывать, что письма Минфина России и его структурных подразделений не содержат правовых норм, не направлены на установление, изменение или отмену таких норм, а содержащаяся в них позиция является мнением ведомства и не может рассматриваться в качестве общеобязательных государственных предписаний постоянного или временного характера. </w:t>
      </w:r>
    </w:p>
    <w:p w:rsidR="00582166" w:rsidRDefault="00582166" w:rsidP="00582166">
      <w:pPr>
        <w:ind w:firstLine="540"/>
        <w:jc w:val="both"/>
      </w:pPr>
      <w:r>
        <w:t xml:space="preserve">Также Минфин России не обладает ни надзорными, ни контрольными функциями и (или) полномочиями в отношении осуществляемых закупок, в </w:t>
      </w:r>
      <w:proofErr w:type="gramStart"/>
      <w:r>
        <w:t>связи</w:t>
      </w:r>
      <w:proofErr w:type="gramEnd"/>
      <w:r>
        <w:t xml:space="preserve"> с чем не вправе рассматривать вопрос о правомерности совершенных и (или) совершаемых действий участниками контрактной системы в сфере закупок. </w:t>
      </w:r>
    </w:p>
    <w:p w:rsidR="00582166" w:rsidRDefault="00582166" w:rsidP="00582166">
      <w:pPr>
        <w:ind w:firstLine="540"/>
        <w:jc w:val="both"/>
      </w:pPr>
      <w:proofErr w:type="gramStart"/>
      <w:r>
        <w:t xml:space="preserve">Вместе с тем Департамент считает необходимым отметить, что в связи с распространением новой </w:t>
      </w:r>
      <w:proofErr w:type="spellStart"/>
      <w:r>
        <w:t>коронавирусной</w:t>
      </w:r>
      <w:proofErr w:type="spellEnd"/>
      <w:r>
        <w:t xml:space="preserve"> инфекции в Закон № 44-ФЗ введена специальная норма, допускающая в 2020 году по соглашению сторон изменение срока исполнения контракта, и (или) цены контракта, и (или) цены единицы товара, работы, услуги (в случае, предусмотренном частью 24 статьи 22 Закона № 44-ФЗ), и (или) размера аванса (если контрактом предусмотрена выплата</w:t>
      </w:r>
      <w:proofErr w:type="gramEnd"/>
      <w:r>
        <w:t xml:space="preserve"> аванса), если при его исполнении в связи с распространением новой </w:t>
      </w:r>
      <w:proofErr w:type="spellStart"/>
      <w:r>
        <w:t>коронавирусной</w:t>
      </w:r>
      <w:proofErr w:type="spellEnd"/>
      <w:r>
        <w:t xml:space="preserve"> инфекции, вызванной 2019-№</w:t>
      </w:r>
      <w:proofErr w:type="spellStart"/>
      <w:r>
        <w:t>CoV</w:t>
      </w:r>
      <w:proofErr w:type="spellEnd"/>
      <w:r>
        <w:t xml:space="preserve">, а также в иных случаях, установленных Правительством Российской Федерации, возникли независящие от сторон контракта обстоятельства, влекущие невозможность его исполнения (часть 65 статьи 112 Закона № 44-ФЗ в редакции Федерального закона от 24 апреля 2020 г. № 124-ФЗ). </w:t>
      </w:r>
    </w:p>
    <w:p w:rsidR="00582166" w:rsidRDefault="00582166" w:rsidP="00582166">
      <w:pPr>
        <w:ind w:firstLine="540"/>
        <w:jc w:val="both"/>
      </w:pPr>
      <w:proofErr w:type="gramStart"/>
      <w:r>
        <w:t xml:space="preserve">Предусмотренное частью 65 статьи 112 Закона № 44-ФЗ изменение условий контракта осуществляется при наличии в письменной форме обоснования такого изменения на основании решения Правительства Российской Федерации, высшего исполнительного органа государственной власти субъекта Российской Федерации, местной администрации (за </w:t>
      </w:r>
      <w:r>
        <w:lastRenderedPageBreak/>
        <w:t>исключением случая изменения размера аванса в соответствии с указанной частью) при осуществлении закупки для федеральных нужд, нужд субъекта Российской Федерации, муниципальных нужд соответственно и</w:t>
      </w:r>
      <w:proofErr w:type="gramEnd"/>
      <w:r>
        <w:t xml:space="preserve"> </w:t>
      </w:r>
      <w:proofErr w:type="gramStart"/>
      <w:r>
        <w:t xml:space="preserve">после предоставления поставщиком (подрядчиком, исполнителем) в соответствии с Законом № 44-ФЗ обеспечения исполнения контракта, если предусмотренное указанной частью изменение влечет возникновение новых обязательств поставщика (подрядчика, исполнителя), не обеспеченных ранее предоставленным обеспечением исполнения контракта, и требование обеспечения исполнения контракта было установлено в соответствии со статьей 96 Закона № 44-ФЗ при определении поставщика (подрядчика, исполнителя). </w:t>
      </w:r>
      <w:proofErr w:type="gramEnd"/>
    </w:p>
    <w:p w:rsidR="00582166" w:rsidRDefault="00582166" w:rsidP="00582166">
      <w:pPr>
        <w:ind w:firstLine="540"/>
        <w:jc w:val="both"/>
      </w:pPr>
      <w:r>
        <w:t xml:space="preserve">При этом в случае изменения только размера аванса в соответствии с частью 65 статьи 112 Закона № 44-ФЗ дополнительных решений Правительства Российской Федерации, высшего исполнительного органа государственной власти субъекта Российской Федерации, местной администрации не требуется. </w:t>
      </w:r>
    </w:p>
    <w:p w:rsidR="00582166" w:rsidRDefault="00582166" w:rsidP="00582166">
      <w:pPr>
        <w:ind w:firstLine="540"/>
        <w:jc w:val="both"/>
      </w:pPr>
      <w:r>
        <w:t xml:space="preserve">Также отмечаем, что изменение условий контракта в соответствии с частью 65 статьи 112 Закона № 44-ФЗ может быть осуществлено в </w:t>
      </w:r>
      <w:proofErr w:type="gramStart"/>
      <w:r>
        <w:t>пределах</w:t>
      </w:r>
      <w:proofErr w:type="gramEnd"/>
      <w:r>
        <w:t xml:space="preserve"> доведенных в соответствии с бюджетным законодательством Российской Федерации лимитов бюджетных обязательств на срок исполнения контракта. </w:t>
      </w:r>
    </w:p>
    <w:p w:rsidR="00582166" w:rsidRDefault="00582166" w:rsidP="00582166">
      <w:pPr>
        <w:ind w:firstLine="540"/>
        <w:jc w:val="both"/>
      </w:pPr>
      <w:proofErr w:type="gramStart"/>
      <w:r>
        <w:t>Таким образом, согласно части 65 статьи 112 Закона № 44-ФЗ Правительство Российской Федерации, высший исполнительный орган государственной власти субъекта Российской Федерации, местная администрация вправе принять решение о возможности по соглашению сторон вносить изменения в заключенные заказчиками для федеральных нужд, нужд субъекта Российской Федерации, муниципальных нужд контракты в части срока исполнения, и (или) цены контракта, и (или) цены единицы товара, работы, услуги</w:t>
      </w:r>
      <w:proofErr w:type="gramEnd"/>
      <w:r>
        <w:t xml:space="preserve"> (в случае, предусмотренном частью 24 статьи 22 Закона № 44-ФЗ), если при его исполнении в связи с распространением новой </w:t>
      </w:r>
      <w:proofErr w:type="spellStart"/>
      <w:r>
        <w:t>коронавирусной</w:t>
      </w:r>
      <w:proofErr w:type="spellEnd"/>
      <w:r>
        <w:t xml:space="preserve"> инфекции, вызванной 2019-№</w:t>
      </w:r>
      <w:proofErr w:type="spellStart"/>
      <w:r>
        <w:t>CoV</w:t>
      </w:r>
      <w:proofErr w:type="spellEnd"/>
      <w:r>
        <w:t xml:space="preserve">, возникли независящие от сторон контракта обстоятельства, влекущие невозможность его исполнения, при наличии доведенных в соответствии с бюджетным законодательством Российской Федерации лимитов бюджетных обязательств. </w:t>
      </w:r>
    </w:p>
    <w:p w:rsidR="00582166" w:rsidRDefault="00582166" w:rsidP="00582166">
      <w:pPr>
        <w:ind w:firstLine="540"/>
        <w:jc w:val="both"/>
      </w:pPr>
      <w:r>
        <w:t xml:space="preserve">Указанные изменения позволяют по соглашению сторон продлить срок исполнения контракта без взимания начисленных неустоек (штрафов, пеней) и, как следствие, не направлять сведения о поставщике (подрядчике, исполнителе) в реестр недобросовестных поставщиков. </w:t>
      </w:r>
    </w:p>
    <w:p w:rsidR="00582166" w:rsidRDefault="00582166" w:rsidP="00582166">
      <w:pPr>
        <w:ind w:firstLine="540"/>
        <w:jc w:val="both"/>
      </w:pPr>
      <w:r>
        <w:t xml:space="preserve">Кроме того, частью 42.1 статьи 112 Закона № 44-ФЗ установлено право Правительства Российской Федерации </w:t>
      </w:r>
      <w:proofErr w:type="gramStart"/>
      <w:r>
        <w:t>утвердить</w:t>
      </w:r>
      <w:proofErr w:type="gramEnd"/>
      <w:r>
        <w:t xml:space="preserve"> порядок списания суммы штрафных санкций в результате неисполнения или ненадлежащего исполнения в 2020 году в связи с распространением новой </w:t>
      </w:r>
      <w:proofErr w:type="spellStart"/>
      <w:r>
        <w:t>коронавирусной</w:t>
      </w:r>
      <w:proofErr w:type="spellEnd"/>
      <w:r>
        <w:t xml:space="preserve"> инфекции обязательств, предусмотренных заключенным контрактом. </w:t>
      </w:r>
    </w:p>
    <w:p w:rsidR="00582166" w:rsidRDefault="00582166" w:rsidP="00582166">
      <w:pPr>
        <w:ind w:firstLine="540"/>
        <w:jc w:val="both"/>
      </w:pPr>
      <w:proofErr w:type="gramStart"/>
      <w:r>
        <w:t xml:space="preserve">В реализацию указанной нормы Минфином России обеспечено принятие постановления Правительства Российской Федерации от 26 апреля 2020 г. № 591 "О внесении изменений в постановление Правительства Российской Федерации от 4 июля 2018 г. № 783", предусматривающего списание заказчиком начисленных поставщику (подрядчику, исполнителю) неустоек (штрафов, пеней) в случае неисполнения им обязательств, предусмотренных контрактом, в связи с распространением новой </w:t>
      </w:r>
      <w:proofErr w:type="spellStart"/>
      <w:r>
        <w:t>коронавирусной</w:t>
      </w:r>
      <w:proofErr w:type="spellEnd"/>
      <w:r>
        <w:t xml:space="preserve"> инфекции. </w:t>
      </w:r>
      <w:proofErr w:type="gramEnd"/>
    </w:p>
    <w:p w:rsidR="00582166" w:rsidRDefault="00582166" w:rsidP="00582166">
      <w:pPr>
        <w:ind w:firstLine="540"/>
        <w:jc w:val="both"/>
      </w:pPr>
      <w:r>
        <w:t>С учетом изложенного Законом № 44-ФЗ предусмотрены положения, позволяющие минимизировать риски срыва исполнения контрактов, а также наступления негативных последствий для поставщиков (подрядчиков, исполнителей) в связи с неисполнением ими обязательств по контрактам.</w:t>
      </w:r>
      <w:bookmarkStart w:id="0" w:name="_GoBack"/>
      <w:bookmarkEnd w:id="0"/>
      <w:r>
        <w:t xml:space="preserve"> </w:t>
      </w:r>
    </w:p>
    <w:p w:rsidR="00582166" w:rsidRDefault="00582166" w:rsidP="00582166">
      <w:r>
        <w:lastRenderedPageBreak/>
        <w:t xml:space="preserve">  </w:t>
      </w:r>
    </w:p>
    <w:p w:rsidR="00582166" w:rsidRDefault="00582166" w:rsidP="00582166">
      <w:pPr>
        <w:jc w:val="right"/>
      </w:pPr>
      <w:r>
        <w:t xml:space="preserve">Заместитель директора Департамента </w:t>
      </w:r>
    </w:p>
    <w:p w:rsidR="00582166" w:rsidRDefault="00582166" w:rsidP="00582166">
      <w:pPr>
        <w:jc w:val="right"/>
      </w:pPr>
      <w:r>
        <w:t xml:space="preserve">Д.А.ГОТОВЦЕВ </w:t>
      </w:r>
    </w:p>
    <w:p w:rsidR="00582166" w:rsidRDefault="00582166" w:rsidP="00582166">
      <w:r>
        <w:t xml:space="preserve">14.08.2020 </w:t>
      </w:r>
    </w:p>
    <w:p w:rsidR="00582166" w:rsidRDefault="00582166" w:rsidP="00582166">
      <w:r>
        <w:t xml:space="preserve">  </w:t>
      </w:r>
    </w:p>
    <w:p w:rsidR="00FA5CD2" w:rsidRDefault="00FA5CD2"/>
    <w:sectPr w:rsidR="00FA5C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2166"/>
    <w:rsid w:val="00582166"/>
    <w:rsid w:val="00FA5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2166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82166"/>
    <w:rPr>
      <w:color w:val="0000FF"/>
      <w:u w:val="single"/>
    </w:rPr>
  </w:style>
  <w:style w:type="character" w:customStyle="1" w:styleId="blk">
    <w:name w:val="blk"/>
    <w:basedOn w:val="a0"/>
    <w:rsid w:val="0058216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2166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82166"/>
    <w:rPr>
      <w:color w:val="0000FF"/>
      <w:u w:val="single"/>
    </w:rPr>
  </w:style>
  <w:style w:type="character" w:customStyle="1" w:styleId="blk">
    <w:name w:val="blk"/>
    <w:basedOn w:val="a0"/>
    <w:rsid w:val="005821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1001</Words>
  <Characters>5709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2022-04-12T05:53:00Z</dcterms:created>
  <dcterms:modified xsi:type="dcterms:W3CDTF">2022-04-12T05:58:00Z</dcterms:modified>
</cp:coreProperties>
</file>