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166" w:rsidRDefault="00582166" w:rsidP="0058216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582166" w:rsidRDefault="00582166" w:rsidP="0058216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82166" w:rsidRDefault="00582166" w:rsidP="0058216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582166" w:rsidRDefault="00582166" w:rsidP="0058216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14 августа 2020 г. № 24-03-07/71604 </w:t>
      </w:r>
    </w:p>
    <w:p w:rsidR="00582166" w:rsidRDefault="00582166" w:rsidP="00582166">
      <w:pPr>
        <w:rPr>
          <w:rFonts w:ascii="Times New Roman" w:hAnsi="Times New Roman" w:cs="Times New Roman"/>
        </w:rPr>
      </w:pPr>
      <w:r>
        <w:t xml:space="preserve">  </w:t>
      </w:r>
    </w:p>
    <w:p w:rsidR="00582166" w:rsidRDefault="00582166" w:rsidP="00582166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ФГКУ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существенных условий контракта, в рамках компетенции сообщает следующее. </w:t>
      </w:r>
      <w:proofErr w:type="gramEnd"/>
    </w:p>
    <w:p w:rsidR="00582166" w:rsidRDefault="00582166" w:rsidP="00582166">
      <w:pPr>
        <w:ind w:firstLine="540"/>
        <w:jc w:val="both"/>
      </w:pPr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582166" w:rsidRDefault="00582166" w:rsidP="00582166">
      <w:pPr>
        <w:ind w:firstLine="540"/>
        <w:jc w:val="both"/>
      </w:pPr>
      <w: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 </w:t>
      </w:r>
    </w:p>
    <w:p w:rsidR="00582166" w:rsidRDefault="00582166" w:rsidP="00582166">
      <w:pPr>
        <w:ind w:firstLine="540"/>
        <w:jc w:val="both"/>
      </w:pPr>
      <w:r>
        <w:t xml:space="preserve"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 </w:t>
      </w:r>
    </w:p>
    <w:p w:rsidR="00582166" w:rsidRDefault="00582166" w:rsidP="00582166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582166" w:rsidRDefault="00582166" w:rsidP="00582166">
      <w:pPr>
        <w:ind w:firstLine="540"/>
        <w:jc w:val="both"/>
      </w:pPr>
      <w:proofErr w:type="gramStart"/>
      <w:r>
        <w:t xml:space="preserve">Вместе с тем Департамент считает необходимым отметить, что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 Закон №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частью 24 статьи 22 Закона № 44-ФЗ), и (или) размера аванса (если контрактом предусмотрена выплата</w:t>
      </w:r>
      <w:proofErr w:type="gramEnd"/>
      <w:r>
        <w:t xml:space="preserve"> аванса),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 (часть 65 статьи 112 Закона № 44-ФЗ в редакции Федерального закона от 24 апреля 2020 г. № 124-ФЗ). </w:t>
      </w:r>
    </w:p>
    <w:p w:rsidR="00582166" w:rsidRDefault="00582166" w:rsidP="00582166">
      <w:pPr>
        <w:ind w:firstLine="540"/>
        <w:jc w:val="both"/>
      </w:pPr>
      <w:proofErr w:type="gramStart"/>
      <w:r>
        <w:t xml:space="preserve">Предусмотренное частью 65 статьи 112 Закона № 44-ФЗ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</w:t>
      </w:r>
      <w:r>
        <w:lastRenderedPageBreak/>
        <w:t>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 и</w:t>
      </w:r>
      <w:proofErr w:type="gramEnd"/>
      <w:r>
        <w:t xml:space="preserve"> </w:t>
      </w:r>
      <w:proofErr w:type="gramStart"/>
      <w:r>
        <w:t xml:space="preserve">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№ 44-ФЗ при определении поставщика (подрядчика, исполнителя). </w:t>
      </w:r>
      <w:proofErr w:type="gramEnd"/>
    </w:p>
    <w:p w:rsidR="00582166" w:rsidRDefault="00582166" w:rsidP="00582166">
      <w:pPr>
        <w:ind w:firstLine="540"/>
        <w:jc w:val="both"/>
      </w:pPr>
      <w:r>
        <w:t xml:space="preserve">При этом в случае изменения только размера аванса в соответствии с частью 65 статьи 112 Закона № 44-ФЗ дополнительных решений Правительства Российской Федерации, высшего исполнительного органа государственной власти субъекта Российской Федерации, местной администрации не требуется. </w:t>
      </w:r>
    </w:p>
    <w:p w:rsidR="00582166" w:rsidRDefault="00582166" w:rsidP="00582166">
      <w:pPr>
        <w:ind w:firstLine="540"/>
        <w:jc w:val="both"/>
      </w:pPr>
      <w:r>
        <w:t xml:space="preserve">Также отмечаем, что изменение условий контракта в соответствии с частью 65 статьи 112 Закона № 44-ФЗ может быть осуществлено в </w:t>
      </w:r>
      <w:proofErr w:type="gramStart"/>
      <w:r>
        <w:t>пределах</w:t>
      </w:r>
      <w:proofErr w:type="gramEnd"/>
      <w:r>
        <w:t xml:space="preserve"> доведенных в соответствии с бюджетным законодательством Российской Федерации лимитов бюджетных обязательств на срок исполнения контракта. </w:t>
      </w:r>
    </w:p>
    <w:p w:rsidR="00582166" w:rsidRDefault="00582166" w:rsidP="00582166">
      <w:pPr>
        <w:ind w:firstLine="540"/>
        <w:jc w:val="both"/>
      </w:pPr>
      <w:proofErr w:type="gramStart"/>
      <w:r>
        <w:t>Таким образом, согласно части 65 статьи 112 Закона № 44-ФЗ Правительство Российской Федерации, высший исполнительный орган государственной власти субъекта Российской Федерации, местная администрация вправе принять решение о возможности по соглашению сторон вносить изменения в заключенные заказчиками для федеральных нужд, нужд субъекта Российской Федерации, муниципальных нужд контракты в части срока исполнения, и (или) цены контракта, и (или) цены единицы товара, работы, услуги</w:t>
      </w:r>
      <w:proofErr w:type="gramEnd"/>
      <w:r>
        <w:t xml:space="preserve"> (в случае, предусмотренном частью 24 статьи 22 Закона № 44-ФЗ),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, возникли независящие от сторон контракта обстоятельства, влекущие невозможность его исполнения, при наличии доведенных в соответствии с бюджетным законодательством Российской Федерации лимитов бюджетных обязательств. </w:t>
      </w:r>
    </w:p>
    <w:p w:rsidR="00582166" w:rsidRDefault="00582166" w:rsidP="00582166">
      <w:pPr>
        <w:ind w:firstLine="540"/>
        <w:jc w:val="both"/>
      </w:pPr>
      <w:r>
        <w:t xml:space="preserve">Указанные изменения позволяют по соглашению сторон продлить срок исполнения контракта без взимания начисленных неустоек (штрафов, пеней) и, как следствие, не направлять сведения о поставщике (подрядчике, исполнителе) в реестр недобросовестных поставщиков. </w:t>
      </w:r>
    </w:p>
    <w:p w:rsidR="00582166" w:rsidRDefault="00582166" w:rsidP="00582166">
      <w:pPr>
        <w:ind w:firstLine="540"/>
        <w:jc w:val="both"/>
      </w:pPr>
      <w:r>
        <w:t xml:space="preserve">Кроме того, частью 42.1 статьи 112 Закона № 44-ФЗ установлено право Правительства Российской Федерации </w:t>
      </w:r>
      <w:proofErr w:type="gramStart"/>
      <w:r>
        <w:t>утвердить</w:t>
      </w:r>
      <w:proofErr w:type="gramEnd"/>
      <w:r>
        <w:t xml:space="preserve"> порядок списания суммы штрафных санкций в результате неисполнения или ненадлежащего исполнения в 2020 году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обязательств, предусмотренных заключенным контрактом. </w:t>
      </w:r>
    </w:p>
    <w:p w:rsidR="00582166" w:rsidRDefault="00582166" w:rsidP="00582166">
      <w:pPr>
        <w:ind w:firstLine="540"/>
        <w:jc w:val="both"/>
      </w:pPr>
      <w:proofErr w:type="gramStart"/>
      <w:r>
        <w:t xml:space="preserve">В реализацию указанной нормы Минфином России обеспечено принятие постановления Правительства Российской Федерации от 26 апреля 2020 г. № 591 "О внесении изменений в постановление Правительства Российской Федерации от 4 июля 2018 г. № 783", предусматривающего списание заказчиком начисленных поставщику (подрядчику, исполнителю) неустоек (штрафов, пеней) в случае неисполнения им обязательств, предусмотренных контрактом,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инфекции. </w:t>
      </w:r>
      <w:proofErr w:type="gramEnd"/>
    </w:p>
    <w:p w:rsidR="00582166" w:rsidRDefault="00582166" w:rsidP="00582166">
      <w:pPr>
        <w:ind w:firstLine="540"/>
        <w:jc w:val="both"/>
      </w:pPr>
      <w:r>
        <w:t>С учетом изложенного Законом № 44-ФЗ предусмотрены положения, позволяющие минимизировать риски срыва исполнения контрактов, а также наступления негативных последствий для поставщиков (подрядчиков, исполнителей) в связи с неисполнением ими обязательств по контрактам.</w:t>
      </w:r>
      <w:bookmarkStart w:id="0" w:name="_GoBack"/>
      <w:bookmarkEnd w:id="0"/>
      <w:r>
        <w:t xml:space="preserve"> </w:t>
      </w:r>
    </w:p>
    <w:p w:rsidR="00582166" w:rsidRDefault="00582166" w:rsidP="00582166">
      <w:r>
        <w:lastRenderedPageBreak/>
        <w:t xml:space="preserve">  </w:t>
      </w:r>
    </w:p>
    <w:p w:rsidR="00582166" w:rsidRDefault="00582166" w:rsidP="00582166">
      <w:pPr>
        <w:jc w:val="right"/>
      </w:pPr>
      <w:r>
        <w:t xml:space="preserve">Заместитель директора Департамента </w:t>
      </w:r>
    </w:p>
    <w:p w:rsidR="00582166" w:rsidRDefault="00582166" w:rsidP="00582166">
      <w:pPr>
        <w:jc w:val="right"/>
      </w:pPr>
      <w:r>
        <w:t xml:space="preserve">Д.А.ГОТОВЦЕВ </w:t>
      </w:r>
    </w:p>
    <w:p w:rsidR="00582166" w:rsidRDefault="00582166" w:rsidP="00582166">
      <w:r>
        <w:t xml:space="preserve">14.08.2020 </w:t>
      </w:r>
    </w:p>
    <w:p w:rsidR="00582166" w:rsidRDefault="00582166" w:rsidP="00582166">
      <w:r>
        <w:t xml:space="preserve">  </w:t>
      </w:r>
    </w:p>
    <w:p w:rsidR="00FA5CD2" w:rsidRDefault="00FA5CD2"/>
    <w:sectPr w:rsidR="00FA5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166"/>
    <w:rsid w:val="00582166"/>
    <w:rsid w:val="00FA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16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2166"/>
    <w:rPr>
      <w:color w:val="0000FF"/>
      <w:u w:val="single"/>
    </w:rPr>
  </w:style>
  <w:style w:type="character" w:customStyle="1" w:styleId="blk">
    <w:name w:val="blk"/>
    <w:basedOn w:val="a0"/>
    <w:rsid w:val="005821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16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2166"/>
    <w:rPr>
      <w:color w:val="0000FF"/>
      <w:u w:val="single"/>
    </w:rPr>
  </w:style>
  <w:style w:type="character" w:customStyle="1" w:styleId="blk">
    <w:name w:val="blk"/>
    <w:basedOn w:val="a0"/>
    <w:rsid w:val="00582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2022-04-12T05:53:00Z</dcterms:created>
  <dcterms:modified xsi:type="dcterms:W3CDTF">2022-04-12T05:58:00Z</dcterms:modified>
</cp:coreProperties>
</file>