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B39" w:rsidRDefault="005B5B39" w:rsidP="005B5B39">
      <w:pPr>
        <w:jc w:val="center"/>
        <w:rPr>
          <w:rFonts w:ascii="Arial" w:hAnsi="Arial" w:cs="Arial"/>
          <w:b/>
          <w:bCs/>
        </w:rPr>
      </w:pPr>
      <w:r>
        <w:rPr>
          <w:rFonts w:ascii="Arial" w:hAnsi="Arial" w:cs="Arial"/>
          <w:b/>
          <w:bCs/>
        </w:rPr>
        <w:t xml:space="preserve">МИНИСТЕРСТВО ФИНАНСОВ РОССИЙСКОЙ ФЕДЕРАЦИИ </w:t>
      </w:r>
    </w:p>
    <w:p w:rsidR="005B5B39" w:rsidRDefault="005B5B39" w:rsidP="005B5B39">
      <w:pPr>
        <w:jc w:val="center"/>
        <w:rPr>
          <w:rFonts w:ascii="Arial" w:hAnsi="Arial" w:cs="Arial"/>
          <w:b/>
          <w:bCs/>
        </w:rPr>
      </w:pPr>
      <w:r>
        <w:rPr>
          <w:rFonts w:ascii="Arial" w:hAnsi="Arial" w:cs="Arial"/>
          <w:b/>
          <w:bCs/>
        </w:rPr>
        <w:t xml:space="preserve">  </w:t>
      </w:r>
    </w:p>
    <w:p w:rsidR="005B5B39" w:rsidRDefault="005B5B39" w:rsidP="005B5B39">
      <w:pPr>
        <w:jc w:val="center"/>
        <w:rPr>
          <w:rFonts w:ascii="Arial" w:hAnsi="Arial" w:cs="Arial"/>
          <w:b/>
          <w:bCs/>
        </w:rPr>
      </w:pPr>
      <w:r>
        <w:rPr>
          <w:rFonts w:ascii="Arial" w:hAnsi="Arial" w:cs="Arial"/>
          <w:b/>
          <w:bCs/>
        </w:rPr>
        <w:t xml:space="preserve">ПИСЬМО </w:t>
      </w:r>
    </w:p>
    <w:p w:rsidR="005B5B39" w:rsidRDefault="005B5B39" w:rsidP="005B5B39">
      <w:pPr>
        <w:jc w:val="center"/>
        <w:rPr>
          <w:rFonts w:ascii="Arial" w:hAnsi="Arial" w:cs="Arial"/>
          <w:b/>
          <w:bCs/>
        </w:rPr>
      </w:pPr>
      <w:r>
        <w:rPr>
          <w:rFonts w:ascii="Arial" w:hAnsi="Arial" w:cs="Arial"/>
          <w:b/>
          <w:bCs/>
        </w:rPr>
        <w:t xml:space="preserve">от 4 сентября 2020 г. № 24-03-08/77761 </w:t>
      </w:r>
    </w:p>
    <w:p w:rsidR="005B5B39" w:rsidRDefault="005B5B39" w:rsidP="005B5B39">
      <w:pPr>
        <w:rPr>
          <w:rFonts w:ascii="Times New Roman" w:hAnsi="Times New Roman" w:cs="Times New Roman"/>
        </w:rPr>
      </w:pPr>
      <w:r>
        <w:t xml:space="preserve">  </w:t>
      </w:r>
    </w:p>
    <w:p w:rsidR="005B5B39" w:rsidRDefault="005B5B39" w:rsidP="005B5B39">
      <w:proofErr w:type="gramStart"/>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изменения срока исполнения контракта в соответствии с частью 65 статьи 112 Закона № 44-ФЗ</w:t>
      </w:r>
      <w:proofErr w:type="gramEnd"/>
      <w:r>
        <w:t xml:space="preserve">, в рамках компетенции сообщает следующее. </w:t>
      </w:r>
    </w:p>
    <w:p w:rsidR="005B5B39" w:rsidRDefault="005B5B39" w:rsidP="005B5B39">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5B5B39" w:rsidRDefault="005B5B39" w:rsidP="005B5B39">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5B5B39" w:rsidRDefault="005B5B39" w:rsidP="005B5B39">
      <w:r>
        <w:t xml:space="preserve">Вместе с тем Департамент считает необходимым отметить, что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w:t>
      </w:r>
      <w:proofErr w:type="gramStart"/>
      <w:r>
        <w:t>изменение</w:t>
      </w:r>
      <w:proofErr w:type="gramEnd"/>
      <w:r>
        <w:t xml:space="preserve"> в том числе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xml:space="preserve">,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1 апреля 2020 г. № 98-ФЗ). </w:t>
      </w:r>
    </w:p>
    <w:p w:rsidR="005B5B39" w:rsidRDefault="005B5B39" w:rsidP="005B5B39">
      <w:proofErr w:type="gramStart"/>
      <w:r>
        <w:t>Предусмотренное частью 65 статьи 112 Закона № 44-ФЗ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w:t>
      </w:r>
      <w:proofErr w:type="gramEnd"/>
      <w:r>
        <w:t xml:space="preserve">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 </w:t>
      </w:r>
    </w:p>
    <w:p w:rsidR="005B5B39" w:rsidRDefault="005B5B39" w:rsidP="005B5B39">
      <w:r>
        <w:t xml:space="preserve">Также отмечаем, что изменение условий контракта в соответствии с частью 65 статьи 112 Закона № 44-ФЗ может быть осуществлено в </w:t>
      </w:r>
      <w:proofErr w:type="gramStart"/>
      <w:r>
        <w:t>пределах</w:t>
      </w:r>
      <w:proofErr w:type="gramEnd"/>
      <w: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w:t>
      </w:r>
    </w:p>
    <w:p w:rsidR="005B5B39" w:rsidRDefault="005B5B39" w:rsidP="005B5B39">
      <w:proofErr w:type="gramStart"/>
      <w:r>
        <w:lastRenderedPageBreak/>
        <w:t xml:space="preserve">Таким образом, согласно части 65 статьи 112 Закона № 44-ФЗ Правительство Российской Федерации вправе принять решение о возможности по соглашению сторон вносить изменения в заключенные заказчиками для федеральных нужд контракты в части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 обстоятельства, влекущие невозможность его исполнения, при наличии</w:t>
      </w:r>
      <w:proofErr w:type="gramEnd"/>
      <w:r>
        <w:t xml:space="preserve"> доведенных в соответствии с бюджетным законодательством Российской Федерации лимитов бюджетных обязательств. </w:t>
      </w:r>
    </w:p>
    <w:p w:rsidR="005B5B39" w:rsidRDefault="005B5B39" w:rsidP="005B5B39">
      <w:r>
        <w:t>Дополнительно отмечаем, что порядок принятия решения Правительства Российской Федерации установлен Регламентом Правительства Российской Федерации, утвержденным постановлением Правительства Российской Федерации от 1 июня 2004 г. № 260 "О Регламенте Правительства Российской Федерации и Положении об Аппарате Правительства Российской Федерации".</w:t>
      </w:r>
      <w:bookmarkStart w:id="0" w:name="_GoBack"/>
      <w:bookmarkEnd w:id="0"/>
      <w:r>
        <w:t xml:space="preserve">  </w:t>
      </w:r>
    </w:p>
    <w:p w:rsidR="005B5B39" w:rsidRDefault="005B5B39" w:rsidP="005B5B39">
      <w:pPr>
        <w:jc w:val="right"/>
      </w:pPr>
      <w:r>
        <w:t xml:space="preserve">Заместитель директора Департамента </w:t>
      </w:r>
    </w:p>
    <w:p w:rsidR="005B5B39" w:rsidRDefault="005B5B39" w:rsidP="005B5B39">
      <w:pPr>
        <w:jc w:val="right"/>
      </w:pPr>
      <w:r>
        <w:t xml:space="preserve">Д.А.ГОТОВЦЕВ </w:t>
      </w:r>
    </w:p>
    <w:p w:rsidR="005B5B39" w:rsidRDefault="005B5B39" w:rsidP="005B5B39">
      <w:r>
        <w:t xml:space="preserve">04.09.2020 </w:t>
      </w:r>
    </w:p>
    <w:p w:rsidR="005B5B39" w:rsidRDefault="005B5B39" w:rsidP="005B5B39">
      <w:r>
        <w:t xml:space="preserve">  </w:t>
      </w:r>
    </w:p>
    <w:p w:rsidR="007D7441" w:rsidRDefault="007D7441"/>
    <w:sectPr w:rsidR="007D7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B39"/>
    <w:rsid w:val="005B5B39"/>
    <w:rsid w:val="007D7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B3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B39"/>
    <w:rPr>
      <w:color w:val="0000FF"/>
      <w:u w:val="single"/>
    </w:rPr>
  </w:style>
  <w:style w:type="character" w:customStyle="1" w:styleId="blk">
    <w:name w:val="blk"/>
    <w:basedOn w:val="a0"/>
    <w:rsid w:val="005B5B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B3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B39"/>
    <w:rPr>
      <w:color w:val="0000FF"/>
      <w:u w:val="single"/>
    </w:rPr>
  </w:style>
  <w:style w:type="character" w:customStyle="1" w:styleId="blk">
    <w:name w:val="blk"/>
    <w:basedOn w:val="a0"/>
    <w:rsid w:val="005B5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3616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2022-04-21T07:39:00Z</dcterms:created>
  <dcterms:modified xsi:type="dcterms:W3CDTF">2022-04-21T07:43:00Z</dcterms:modified>
</cp:coreProperties>
</file>