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CFE" w:rsidRDefault="00DC2CFE" w:rsidP="00DC2CFE"/>
    <w:p w:rsidR="00DC2CFE" w:rsidRDefault="00DC2CFE" w:rsidP="00DC2CF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DC2CFE" w:rsidRDefault="00DC2CFE" w:rsidP="00DC2CF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DC2CFE" w:rsidRDefault="00DC2CFE" w:rsidP="00DC2CF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DC2CFE" w:rsidRDefault="00DC2CFE" w:rsidP="00DC2CF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3 сентября 2020 г. № 24-01-08/77463 </w:t>
      </w:r>
    </w:p>
    <w:p w:rsidR="00DC2CFE" w:rsidRDefault="00DC2CFE" w:rsidP="00DC2CFE">
      <w:pPr>
        <w:rPr>
          <w:rFonts w:ascii="Times New Roman" w:hAnsi="Times New Roman" w:cs="Times New Roman"/>
        </w:rPr>
      </w:pPr>
      <w:r>
        <w:t xml:space="preserve">  </w:t>
      </w:r>
    </w:p>
    <w:p w:rsidR="00826762" w:rsidRDefault="00826762" w:rsidP="00826762">
      <w:r>
        <w:t xml:space="preserve">Департамент бюджетной политики в сфере контрактной системы Минфина России, рассмотрев обращение от 04.08.2020 о порядке внесения изменений в план финансово-хозяйственной деятельности государственного автономного учреждения при заключении </w:t>
      </w:r>
      <w:proofErr w:type="spellStart"/>
      <w:r>
        <w:t>энергосервисного</w:t>
      </w:r>
      <w:proofErr w:type="spellEnd"/>
      <w:r>
        <w:t xml:space="preserve"> договора, сообщает следующее. </w:t>
      </w:r>
    </w:p>
    <w:p w:rsidR="00826762" w:rsidRDefault="00826762" w:rsidP="00826762">
      <w:proofErr w:type="gramStart"/>
      <w:r>
        <w:t xml:space="preserve">Пунктом 12.5 Регламента Министерства финансов Российской Федерации, утвержденного приказом Минфина России от 14.09.2018 №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  <w:proofErr w:type="gramEnd"/>
    </w:p>
    <w:p w:rsidR="00826762" w:rsidRDefault="00826762" w:rsidP="00826762">
      <w:r>
        <w:t xml:space="preserve">Вместе с тем в отношении поставленных в обращении вопросов Департамент полагает возможным отметить, что приказом Минфина России от 31.08.2018 № 186н утверждены Требования к составлению и утверждению плана финансово-хозяйственной деятельности государственного (муниципального) учреждения (далее - Требования, План). </w:t>
      </w:r>
    </w:p>
    <w:p w:rsidR="00826762" w:rsidRDefault="00826762" w:rsidP="00826762">
      <w:r>
        <w:t xml:space="preserve">Положения Требований </w:t>
      </w:r>
      <w:proofErr w:type="gramStart"/>
      <w:r>
        <w:t>распространяются</w:t>
      </w:r>
      <w:proofErr w:type="gramEnd"/>
      <w:r>
        <w:t xml:space="preserve"> в том числе на государственные (муниципальные) автономные учреждения (далее - учреждение). </w:t>
      </w:r>
    </w:p>
    <w:p w:rsidR="00826762" w:rsidRDefault="00826762" w:rsidP="00826762">
      <w:r>
        <w:t xml:space="preserve">Согласно пункту 2 Требований учреждение составляет и утверждает План в соответствии с Требованиями и порядком, установленным органом-учредителем. </w:t>
      </w:r>
    </w:p>
    <w:p w:rsidR="00826762" w:rsidRDefault="00826762" w:rsidP="00826762">
      <w:r>
        <w:t xml:space="preserve">При этом в силу пункта 4 Требований для составления и утверждения Плана для подведомственных учреждений орган-учредитель должен </w:t>
      </w:r>
      <w:proofErr w:type="gramStart"/>
      <w:r>
        <w:t>установить</w:t>
      </w:r>
      <w:proofErr w:type="gramEnd"/>
      <w:r>
        <w:t xml:space="preserve"> в том числе порядок внесения изменений в План. </w:t>
      </w:r>
    </w:p>
    <w:p w:rsidR="00826762" w:rsidRDefault="00826762" w:rsidP="00826762">
      <w:proofErr w:type="gramStart"/>
      <w:r>
        <w:t xml:space="preserve">План должен составляться и утверждаться на текущий финансовый год, в случае если закон (решение) о бюджете утверждается на один финансовый год или на текущий финансовый год и плановый период, если закон (решение) о бюджете утверждается на очередной финансовый год и плановый период и действует в течение срока действия закона (решения) о бюджете. </w:t>
      </w:r>
      <w:proofErr w:type="gramEnd"/>
    </w:p>
    <w:p w:rsidR="00826762" w:rsidRDefault="00826762" w:rsidP="00826762">
      <w:r>
        <w:t xml:space="preserve">При принятии учреждением обязательств, срок исполнения которых по условиям договоров (контрактов) превышает срок, на который составляется и утверждается План, показатели Плана по решению органа-учредителя утверждаются на период, превышающий указанный срок (пункт 5 Требований). </w:t>
      </w:r>
    </w:p>
    <w:p w:rsidR="00826762" w:rsidRDefault="00826762" w:rsidP="00826762">
      <w:r>
        <w:t xml:space="preserve">Учитывая изложенное, внесение изменений в План осуществляется в соответствии с Требованиями и порядком, установленным органом-учредителем. </w:t>
      </w:r>
    </w:p>
    <w:p w:rsidR="00826762" w:rsidRDefault="00826762" w:rsidP="00826762">
      <w:proofErr w:type="gramStart"/>
      <w:r>
        <w:t xml:space="preserve">В отношении вопроса о правомерности требования от участника закупки представления в составе заявки конкретных показателей товара отмечаем, что согласно части 2 статьи 2 Федерального закона от 18.07.2011 № 223-ФЗ "О закупках товаров, работ, услуг отдельными видами юридических лиц" (далее - Закон № 223-ФЗ) документом, который регламентирует закупочную деятельность заказчика и содержит требования к закупке, в том числе порядок подготовки и </w:t>
      </w:r>
      <w:r>
        <w:lastRenderedPageBreak/>
        <w:t>осуществления закупок (включая</w:t>
      </w:r>
      <w:proofErr w:type="gramEnd"/>
      <w:r>
        <w:t xml:space="preserve"> способы закупки и условия их применения), порядок заключения и исполнения договоров, а также иные связанные с обеспечением закупки положения, является положение о закупке. </w:t>
      </w:r>
    </w:p>
    <w:p w:rsidR="00826762" w:rsidRDefault="00826762" w:rsidP="00826762">
      <w:r>
        <w:t xml:space="preserve">В соответствии с частью 10 статьи 3.2 Закона № 223-ФЗ заявки на участие в конкурентной закупке представляются согласно требованиям к содержанию, оформлению и составу заявки на участие в закупке, указанным в документации о закупке в соответствии с Законом № 223-ФЗ и положением о закупке заказчика. </w:t>
      </w:r>
    </w:p>
    <w:p w:rsidR="00826762" w:rsidRDefault="00826762" w:rsidP="00826762">
      <w:r>
        <w:t xml:space="preserve">Частью 10 статьи 4 Закона № 223-ФЗ установлено, что в документации о конкурентной закупке должны быть </w:t>
      </w:r>
      <w:proofErr w:type="gramStart"/>
      <w:r>
        <w:t>указаны</w:t>
      </w:r>
      <w:proofErr w:type="gramEnd"/>
      <w:r>
        <w:t xml:space="preserve"> в том числе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</w:t>
      </w:r>
      <w:proofErr w:type="gramStart"/>
      <w:r>
        <w:t xml:space="preserve">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заказчика. </w:t>
      </w:r>
      <w:proofErr w:type="gramEnd"/>
    </w:p>
    <w:p w:rsidR="00826762" w:rsidRDefault="00826762" w:rsidP="00826762">
      <w:proofErr w:type="gramStart"/>
      <w:r>
        <w:t xml:space="preserve">Учитывая изложенное, при осуществлении конкурентной закупки заказчик не вправе устанавливать требования к содержанию заявки на участие в конкурентной закупке, не указанные в документации о такой закупке. </w:t>
      </w:r>
      <w:proofErr w:type="gramEnd"/>
    </w:p>
    <w:p w:rsidR="00DC2CFE" w:rsidRDefault="00DC2CFE" w:rsidP="00DC2CFE">
      <w:bookmarkStart w:id="0" w:name="_GoBack"/>
      <w:bookmarkEnd w:id="0"/>
      <w:r>
        <w:t xml:space="preserve">  </w:t>
      </w:r>
    </w:p>
    <w:p w:rsidR="00DC2CFE" w:rsidRDefault="00DC2CFE" w:rsidP="00DC2CFE">
      <w:pPr>
        <w:jc w:val="right"/>
      </w:pPr>
      <w:r>
        <w:t xml:space="preserve">Заместитель директора Департамента </w:t>
      </w:r>
    </w:p>
    <w:p w:rsidR="00DC2CFE" w:rsidRDefault="00DC2CFE" w:rsidP="00DC2CFE">
      <w:pPr>
        <w:jc w:val="right"/>
      </w:pPr>
      <w:r>
        <w:t xml:space="preserve">Д.А.ГОТОВЦЕВ </w:t>
      </w:r>
    </w:p>
    <w:p w:rsidR="00DC2CFE" w:rsidRDefault="00DC2CFE" w:rsidP="00DC2CFE">
      <w:r>
        <w:t xml:space="preserve">03.09.2020 </w:t>
      </w:r>
    </w:p>
    <w:p w:rsidR="00D75F0E" w:rsidRDefault="00D75F0E"/>
    <w:sectPr w:rsidR="00D75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CFE"/>
    <w:rsid w:val="00826762"/>
    <w:rsid w:val="00D75F0E"/>
    <w:rsid w:val="00DC2CFE"/>
    <w:rsid w:val="00DE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F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2CFE"/>
    <w:rPr>
      <w:color w:val="0000FF"/>
      <w:u w:val="single"/>
    </w:rPr>
  </w:style>
  <w:style w:type="character" w:customStyle="1" w:styleId="blk">
    <w:name w:val="blk"/>
    <w:basedOn w:val="a0"/>
    <w:rsid w:val="00DC2C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F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2CFE"/>
    <w:rPr>
      <w:color w:val="0000FF"/>
      <w:u w:val="single"/>
    </w:rPr>
  </w:style>
  <w:style w:type="character" w:customStyle="1" w:styleId="blk">
    <w:name w:val="blk"/>
    <w:basedOn w:val="a0"/>
    <w:rsid w:val="00DC2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2022-04-29T06:03:00Z</dcterms:created>
  <dcterms:modified xsi:type="dcterms:W3CDTF">2022-04-29T06:56:00Z</dcterms:modified>
</cp:coreProperties>
</file>