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1694" w14:textId="455AB7CD" w:rsidR="00F5279C" w:rsidRPr="00F5279C" w:rsidRDefault="00F5279C" w:rsidP="00F527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2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499CD091" w14:textId="65EDDEC1" w:rsidR="00F5279C" w:rsidRPr="00F5279C" w:rsidRDefault="00F5279C" w:rsidP="00F527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F52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1FFA1814" w14:textId="7CFC4289" w:rsidR="00F5279C" w:rsidRPr="00F5279C" w:rsidRDefault="00F5279C" w:rsidP="00F5279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2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28 июля 2022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F52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09-02-08/73117</w:t>
      </w:r>
    </w:p>
    <w:p w14:paraId="762084C5" w14:textId="73E63A11" w:rsidR="00F5279C" w:rsidRPr="00F5279C" w:rsidRDefault="00F5279C" w:rsidP="00F5279C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52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F52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санкционировании операций при исполнении обязательств по перечислению авансовых платежей по контрактам (договорам), заключенным участниками казначейского сопровождения с нерезидентами»</w:t>
      </w:r>
    </w:p>
    <w:p w14:paraId="587A8318" w14:textId="77777777" w:rsidR="00F5279C" w:rsidRPr="00F5279C" w:rsidRDefault="00F5279C" w:rsidP="00F5279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F0402A9" w14:textId="0A17C31B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 в дополнение к </w:t>
      </w:r>
      <w:r w:rsidRPr="00F5279C">
        <w:rPr>
          <w:rFonts w:ascii="Times New Roman" w:hAnsi="Times New Roman" w:cs="Times New Roman"/>
          <w:sz w:val="24"/>
          <w:szCs w:val="24"/>
        </w:rPr>
        <w:t>письму</w:t>
      </w:r>
      <w:r w:rsidRPr="00F5279C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4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279C">
        <w:rPr>
          <w:rFonts w:ascii="Times New Roman" w:hAnsi="Times New Roman" w:cs="Times New Roman"/>
          <w:sz w:val="24"/>
          <w:szCs w:val="24"/>
        </w:rPr>
        <w:t xml:space="preserve"> 09-02-08/41877 сообщает следующее. </w:t>
      </w:r>
    </w:p>
    <w:p w14:paraId="07E71086" w14:textId="12E33857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>Пунктом 2</w:t>
      </w:r>
      <w:r w:rsidRPr="00F5279C">
        <w:rPr>
          <w:rFonts w:ascii="Times New Roman" w:hAnsi="Times New Roman" w:cs="Times New Roman"/>
          <w:sz w:val="24"/>
          <w:szCs w:val="24"/>
        </w:rPr>
        <w:t xml:space="preserve"> Решения Совета директоров Банка России от 19 июля 2022 года "О разрешении банкам-нерезидентам, являющимся лицами иностранных государств, совершающих недружественные действия, осуществлять ряд операций с иностранной валютой на внутреннем валютном рынке Российской Федерации и об отмене ограничения на размер авансового платежа по контрактам (договорам) резидентов с нерезидентами" отменены положения, определенные </w:t>
      </w:r>
      <w:r w:rsidRPr="00F5279C">
        <w:rPr>
          <w:rFonts w:ascii="Times New Roman" w:hAnsi="Times New Roman" w:cs="Times New Roman"/>
          <w:sz w:val="24"/>
          <w:szCs w:val="24"/>
        </w:rPr>
        <w:t>Решением</w:t>
      </w:r>
      <w:r w:rsidRPr="00F5279C">
        <w:rPr>
          <w:rFonts w:ascii="Times New Roman" w:hAnsi="Times New Roman" w:cs="Times New Roman"/>
          <w:sz w:val="24"/>
          <w:szCs w:val="24"/>
        </w:rPr>
        <w:t xml:space="preserve"> от 1 апреля 2022 года </w:t>
      </w:r>
      <w:r w:rsidRPr="00F5279C">
        <w:rPr>
          <w:rFonts w:ascii="Times New Roman" w:hAnsi="Times New Roman" w:cs="Times New Roman"/>
          <w:sz w:val="24"/>
          <w:szCs w:val="24"/>
        </w:rPr>
        <w:t>&lt;1&gt;</w:t>
      </w:r>
      <w:r w:rsidRPr="00F5279C">
        <w:rPr>
          <w:rFonts w:ascii="Times New Roman" w:hAnsi="Times New Roman" w:cs="Times New Roman"/>
          <w:sz w:val="24"/>
          <w:szCs w:val="24"/>
        </w:rPr>
        <w:t xml:space="preserve"> и </w:t>
      </w:r>
      <w:r w:rsidRPr="00F5279C">
        <w:rPr>
          <w:rFonts w:ascii="Times New Roman" w:hAnsi="Times New Roman" w:cs="Times New Roman"/>
          <w:sz w:val="24"/>
          <w:szCs w:val="24"/>
        </w:rPr>
        <w:t>Решением</w:t>
      </w:r>
      <w:r w:rsidRPr="00F5279C">
        <w:rPr>
          <w:rFonts w:ascii="Times New Roman" w:hAnsi="Times New Roman" w:cs="Times New Roman"/>
          <w:sz w:val="24"/>
          <w:szCs w:val="24"/>
        </w:rPr>
        <w:t xml:space="preserve"> от 15 апреля 2022 года </w:t>
      </w:r>
      <w:r w:rsidRPr="00F5279C">
        <w:rPr>
          <w:rFonts w:ascii="Times New Roman" w:hAnsi="Times New Roman" w:cs="Times New Roman"/>
          <w:sz w:val="24"/>
          <w:szCs w:val="24"/>
        </w:rPr>
        <w:t>&lt;2&gt;</w:t>
      </w:r>
      <w:r w:rsidRPr="00F5279C">
        <w:rPr>
          <w:rFonts w:ascii="Times New Roman" w:hAnsi="Times New Roman" w:cs="Times New Roman"/>
          <w:sz w:val="24"/>
          <w:szCs w:val="24"/>
        </w:rPr>
        <w:t xml:space="preserve">, на осуществление операций по предварительной оплате или авансовым платежам резидентами в пользу нерезидентов по контрактам (договорам) в размере, превышающем 30% от суммы обязательств. </w:t>
      </w:r>
    </w:p>
    <w:p w14:paraId="4671935C" w14:textId="77777777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0E2F107C" w14:textId="6A31AC44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8"/>
      <w:bookmarkEnd w:id="1"/>
      <w:r w:rsidRPr="00F5279C">
        <w:rPr>
          <w:rFonts w:ascii="Times New Roman" w:hAnsi="Times New Roman" w:cs="Times New Roman"/>
          <w:sz w:val="24"/>
          <w:szCs w:val="24"/>
        </w:rPr>
        <w:t xml:space="preserve">&lt;1&gt; </w:t>
      </w:r>
      <w:r w:rsidRPr="00F5279C">
        <w:rPr>
          <w:rFonts w:ascii="Times New Roman" w:hAnsi="Times New Roman" w:cs="Times New Roman"/>
          <w:sz w:val="24"/>
          <w:szCs w:val="24"/>
        </w:rPr>
        <w:t>Решение</w:t>
      </w:r>
      <w:r w:rsidRPr="00F5279C">
        <w:rPr>
          <w:rFonts w:ascii="Times New Roman" w:hAnsi="Times New Roman" w:cs="Times New Roman"/>
          <w:sz w:val="24"/>
          <w:szCs w:val="24"/>
        </w:rPr>
        <w:t xml:space="preserve"> Совета директоров Банка России от 1 апреля 2022 года "Об установлении размера суммы отдельных операций резидентов и нерезидентов" (далее - Решение от 1 апреля 2022 года). </w:t>
      </w:r>
    </w:p>
    <w:p w14:paraId="3E981347" w14:textId="30C5BF23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9"/>
      <w:bookmarkEnd w:id="2"/>
      <w:r w:rsidRPr="00F5279C">
        <w:rPr>
          <w:rFonts w:ascii="Times New Roman" w:hAnsi="Times New Roman" w:cs="Times New Roman"/>
          <w:sz w:val="24"/>
          <w:szCs w:val="24"/>
        </w:rPr>
        <w:t xml:space="preserve">&lt;2&gt; </w:t>
      </w:r>
      <w:r w:rsidRPr="00F5279C">
        <w:rPr>
          <w:rFonts w:ascii="Times New Roman" w:hAnsi="Times New Roman" w:cs="Times New Roman"/>
          <w:sz w:val="24"/>
          <w:szCs w:val="24"/>
        </w:rPr>
        <w:t>Решение</w:t>
      </w:r>
      <w:r w:rsidRPr="00F5279C">
        <w:rPr>
          <w:rFonts w:ascii="Times New Roman" w:hAnsi="Times New Roman" w:cs="Times New Roman"/>
          <w:sz w:val="24"/>
          <w:szCs w:val="24"/>
        </w:rPr>
        <w:t xml:space="preserve"> Совета директоров Банка России от 15 апреля 2022 года "О неприменении ограничения по 30%-ному порогу авансирования к отдельным видам контрактов (договоров)" (далее - Решение от 15 апреля 2022 года). </w:t>
      </w:r>
    </w:p>
    <w:p w14:paraId="6B286767" w14:textId="77777777" w:rsidR="00F5279C" w:rsidRPr="00F5279C" w:rsidRDefault="00F5279C" w:rsidP="00F5279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813C7BE" w14:textId="565D0AF0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Принимая во внимание вышеизложенное, санкционирование операций при исполнении обязательств по перечислению авансовых платежей на основании контрактов (договоров), заключенных участниками казначейского сопровождения с нерезидентами (в том числе находящимися на территории государств, включенных в </w:t>
      </w:r>
      <w:r w:rsidRPr="00F5279C">
        <w:rPr>
          <w:rFonts w:ascii="Times New Roman" w:hAnsi="Times New Roman" w:cs="Times New Roman"/>
          <w:sz w:val="24"/>
          <w:szCs w:val="24"/>
        </w:rPr>
        <w:t>Перечень</w:t>
      </w:r>
      <w:r w:rsidRPr="00F5279C">
        <w:rPr>
          <w:rFonts w:ascii="Times New Roman" w:hAnsi="Times New Roman" w:cs="Times New Roman"/>
          <w:sz w:val="24"/>
          <w:szCs w:val="24"/>
        </w:rPr>
        <w:t xml:space="preserve"> недружественных стран </w:t>
      </w:r>
      <w:r w:rsidRPr="00F5279C">
        <w:rPr>
          <w:rFonts w:ascii="Times New Roman" w:hAnsi="Times New Roman" w:cs="Times New Roman"/>
          <w:sz w:val="24"/>
          <w:szCs w:val="24"/>
        </w:rPr>
        <w:t>&lt;3&gt;</w:t>
      </w:r>
      <w:r w:rsidRPr="00F5279C">
        <w:rPr>
          <w:rFonts w:ascii="Times New Roman" w:hAnsi="Times New Roman" w:cs="Times New Roman"/>
          <w:sz w:val="24"/>
          <w:szCs w:val="24"/>
        </w:rPr>
        <w:t xml:space="preserve">), осуществляется в соответствии с положениями </w:t>
      </w:r>
      <w:r w:rsidRPr="00F5279C">
        <w:rPr>
          <w:rFonts w:ascii="Times New Roman" w:hAnsi="Times New Roman" w:cs="Times New Roman"/>
          <w:sz w:val="24"/>
          <w:szCs w:val="24"/>
        </w:rPr>
        <w:t>абзаца второго подпункта 3 пункта 3 статьи 242.23</w:t>
      </w:r>
      <w:r w:rsidRPr="00F5279C">
        <w:rPr>
          <w:rFonts w:ascii="Times New Roman" w:hAnsi="Times New Roman" w:cs="Times New Roman"/>
          <w:sz w:val="24"/>
          <w:szCs w:val="24"/>
        </w:rPr>
        <w:t xml:space="preserve"> Бюджетного кодекса. </w:t>
      </w:r>
    </w:p>
    <w:p w14:paraId="79E27818" w14:textId="77777777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00263A24" w14:textId="61C738F3" w:rsidR="00F5279C" w:rsidRPr="00F5279C" w:rsidRDefault="00F5279C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"/>
      <w:bookmarkEnd w:id="3"/>
      <w:r w:rsidRPr="00F5279C">
        <w:rPr>
          <w:rFonts w:ascii="Times New Roman" w:hAnsi="Times New Roman" w:cs="Times New Roman"/>
          <w:sz w:val="24"/>
          <w:szCs w:val="24"/>
        </w:rPr>
        <w:t xml:space="preserve">&lt;3&gt; </w:t>
      </w:r>
      <w:r w:rsidRPr="00F5279C">
        <w:rPr>
          <w:rFonts w:ascii="Times New Roman" w:hAnsi="Times New Roman" w:cs="Times New Roman"/>
          <w:sz w:val="24"/>
          <w:szCs w:val="24"/>
        </w:rPr>
        <w:t>Перечень</w:t>
      </w:r>
      <w:r w:rsidRPr="00F5279C">
        <w:rPr>
          <w:rFonts w:ascii="Times New Roman" w:hAnsi="Times New Roman" w:cs="Times New Roman"/>
          <w:sz w:val="24"/>
          <w:szCs w:val="24"/>
        </w:rPr>
        <w:t xml:space="preserve"> иностранных государств и территорий, совершающих недружественные действия в отношении Российской Федерации, российских юридических и физических лиц, утвержденный распоряжением Правительства Российской Федерации от 5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279C">
        <w:rPr>
          <w:rFonts w:ascii="Times New Roman" w:hAnsi="Times New Roman" w:cs="Times New Roman"/>
          <w:sz w:val="24"/>
          <w:szCs w:val="24"/>
        </w:rPr>
        <w:t xml:space="preserve"> 430-р (далее - Перечень недружественных стран). </w:t>
      </w:r>
    </w:p>
    <w:p w14:paraId="55912FA6" w14:textId="77777777" w:rsidR="00F5279C" w:rsidRPr="00F5279C" w:rsidRDefault="00F5279C" w:rsidP="00F5279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DDDD277" w14:textId="77777777" w:rsidR="00F5279C" w:rsidRPr="00F5279C" w:rsidRDefault="00F5279C" w:rsidP="00F5279C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01DFFB52" w14:textId="77777777" w:rsidR="00F5279C" w:rsidRPr="00F5279C" w:rsidRDefault="00F5279C" w:rsidP="00F5279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28.07.2022 </w:t>
      </w:r>
    </w:p>
    <w:p w14:paraId="08B93556" w14:textId="77777777" w:rsidR="00F5279C" w:rsidRPr="00F5279C" w:rsidRDefault="00F5279C" w:rsidP="00F5279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5279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0FE02B0" w14:textId="77777777" w:rsidR="006D32F1" w:rsidRPr="002E1665" w:rsidRDefault="006D32F1" w:rsidP="00F527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  <w:rsid w:val="00F5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2022-08-15T06:03:00Z</dcterms:created>
  <dcterms:modified xsi:type="dcterms:W3CDTF">2022-08-15T06:03:00Z</dcterms:modified>
</cp:coreProperties>
</file>