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CA613" w14:textId="47D46253" w:rsidR="00E77727" w:rsidRPr="00922712" w:rsidRDefault="00E77727" w:rsidP="00922712">
      <w:pPr>
        <w:spacing w:line="240" w:lineRule="auto"/>
        <w:ind w:firstLine="709"/>
        <w:contextualSpacing/>
        <w:jc w:val="center"/>
        <w:rPr>
          <w:rFonts w:ascii="Times New Roman" w:hAnsi="Times New Roman" w:cs="Times New Roman"/>
          <w:b/>
          <w:bCs/>
          <w:sz w:val="24"/>
          <w:szCs w:val="24"/>
        </w:rPr>
      </w:pPr>
      <w:r w:rsidRPr="00922712">
        <w:rPr>
          <w:rFonts w:ascii="Times New Roman" w:hAnsi="Times New Roman" w:cs="Times New Roman"/>
          <w:b/>
          <w:bCs/>
          <w:sz w:val="24"/>
          <w:szCs w:val="24"/>
        </w:rPr>
        <w:t>МИНИСТЕРСТВО ФИНАНСОВ РОССИЙСКОЙ ФЕДЕРАЦИИ</w:t>
      </w:r>
    </w:p>
    <w:p w14:paraId="569EEF5E" w14:textId="0478B745" w:rsidR="00E77727" w:rsidRPr="00922712" w:rsidRDefault="00E77727" w:rsidP="00922712">
      <w:pPr>
        <w:spacing w:line="240" w:lineRule="auto"/>
        <w:ind w:firstLine="709"/>
        <w:contextualSpacing/>
        <w:jc w:val="center"/>
        <w:rPr>
          <w:rFonts w:ascii="Times New Roman" w:hAnsi="Times New Roman" w:cs="Times New Roman"/>
          <w:b/>
          <w:bCs/>
          <w:sz w:val="24"/>
          <w:szCs w:val="24"/>
        </w:rPr>
      </w:pPr>
      <w:r w:rsidRPr="00922712">
        <w:rPr>
          <w:rFonts w:ascii="Times New Roman" w:hAnsi="Times New Roman" w:cs="Times New Roman"/>
          <w:b/>
          <w:bCs/>
          <w:sz w:val="24"/>
          <w:szCs w:val="24"/>
        </w:rPr>
        <w:t>ПИСЬМО</w:t>
      </w:r>
    </w:p>
    <w:p w14:paraId="2A51C41D" w14:textId="794EF4EF" w:rsidR="00E77727" w:rsidRPr="00922712" w:rsidRDefault="00E77727" w:rsidP="00922712">
      <w:pPr>
        <w:spacing w:line="240" w:lineRule="auto"/>
        <w:ind w:firstLine="709"/>
        <w:contextualSpacing/>
        <w:jc w:val="center"/>
        <w:rPr>
          <w:rFonts w:ascii="Times New Roman" w:hAnsi="Times New Roman" w:cs="Times New Roman"/>
          <w:b/>
          <w:bCs/>
          <w:sz w:val="24"/>
          <w:szCs w:val="24"/>
        </w:rPr>
      </w:pPr>
      <w:r w:rsidRPr="00922712">
        <w:rPr>
          <w:rFonts w:ascii="Times New Roman" w:hAnsi="Times New Roman" w:cs="Times New Roman"/>
          <w:b/>
          <w:bCs/>
          <w:sz w:val="24"/>
          <w:szCs w:val="24"/>
        </w:rPr>
        <w:t xml:space="preserve">от 12 мая 2022 г. </w:t>
      </w:r>
      <w:r w:rsidR="00922712">
        <w:rPr>
          <w:rFonts w:ascii="Times New Roman" w:hAnsi="Times New Roman" w:cs="Times New Roman"/>
          <w:b/>
          <w:bCs/>
          <w:sz w:val="24"/>
          <w:szCs w:val="24"/>
        </w:rPr>
        <w:t>№</w:t>
      </w:r>
      <w:r w:rsidRPr="00922712">
        <w:rPr>
          <w:rFonts w:ascii="Times New Roman" w:hAnsi="Times New Roman" w:cs="Times New Roman"/>
          <w:b/>
          <w:bCs/>
          <w:sz w:val="24"/>
          <w:szCs w:val="24"/>
        </w:rPr>
        <w:t xml:space="preserve"> 24-06-08/43352</w:t>
      </w:r>
    </w:p>
    <w:p w14:paraId="1DDD53A5" w14:textId="18BE0F9B" w:rsidR="00E77727" w:rsidRPr="00922712" w:rsidRDefault="00922712" w:rsidP="00922712">
      <w:pPr>
        <w:spacing w:after="0" w:line="240" w:lineRule="auto"/>
        <w:ind w:firstLine="709"/>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E77727" w:rsidRPr="00922712">
        <w:rPr>
          <w:rFonts w:ascii="Times New Roman" w:eastAsia="Times New Roman" w:hAnsi="Times New Roman" w:cs="Times New Roman"/>
          <w:b/>
          <w:sz w:val="24"/>
          <w:szCs w:val="24"/>
          <w:lang w:eastAsia="ru-RU"/>
        </w:rPr>
        <w:t>Об уменьшении размера обеспечения исполнения контракта в сфере закупок товаров (работ, услуг)</w:t>
      </w:r>
      <w:r>
        <w:rPr>
          <w:rFonts w:ascii="Times New Roman" w:eastAsia="Times New Roman" w:hAnsi="Times New Roman" w:cs="Times New Roman"/>
          <w:b/>
          <w:sz w:val="24"/>
          <w:szCs w:val="24"/>
          <w:lang w:eastAsia="ru-RU"/>
        </w:rPr>
        <w:t>»</w:t>
      </w:r>
    </w:p>
    <w:p w14:paraId="4EDEA2E1" w14:textId="77777777" w:rsidR="00E77727" w:rsidRPr="00922712" w:rsidRDefault="00E77727" w:rsidP="00922712">
      <w:pPr>
        <w:spacing w:line="240" w:lineRule="auto"/>
        <w:ind w:firstLine="709"/>
        <w:contextualSpacing/>
        <w:jc w:val="both"/>
        <w:rPr>
          <w:rFonts w:ascii="Times New Roman" w:hAnsi="Times New Roman" w:cs="Times New Roman"/>
          <w:b/>
          <w:bCs/>
          <w:sz w:val="24"/>
          <w:szCs w:val="24"/>
        </w:rPr>
      </w:pPr>
    </w:p>
    <w:p w14:paraId="4E1B6595" w14:textId="77777777"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  </w:t>
      </w:r>
    </w:p>
    <w:p w14:paraId="0C14E8C9" w14:textId="15A8ADAA" w:rsidR="00E77727" w:rsidRPr="00922712" w:rsidRDefault="00E77727" w:rsidP="00922712">
      <w:pPr>
        <w:spacing w:line="240" w:lineRule="auto"/>
        <w:ind w:firstLine="709"/>
        <w:contextualSpacing/>
        <w:jc w:val="both"/>
        <w:rPr>
          <w:rFonts w:ascii="Times New Roman" w:hAnsi="Times New Roman" w:cs="Times New Roman"/>
          <w:sz w:val="24"/>
          <w:szCs w:val="24"/>
        </w:rPr>
      </w:pPr>
      <w:bookmarkStart w:id="0" w:name="_GoBack"/>
      <w:r w:rsidRPr="00922712">
        <w:rPr>
          <w:rFonts w:ascii="Times New Roman" w:hAnsi="Times New Roman" w:cs="Times New Roman"/>
          <w:sz w:val="24"/>
          <w:szCs w:val="24"/>
        </w:rPr>
        <w:t xml:space="preserve">Департамент бюджетной политики в сфере контрактной системы Минфина России (далее - Департамент), рассмотрев обращение от 13.04.2022, направленное посредством электронной почты от 13.04.2022, по вопросу о применении положений Федерального </w:t>
      </w:r>
      <w:r w:rsidRPr="00922712">
        <w:rPr>
          <w:rFonts w:ascii="Times New Roman" w:hAnsi="Times New Roman" w:cs="Times New Roman"/>
          <w:sz w:val="24"/>
          <w:szCs w:val="24"/>
        </w:rPr>
        <w:t>закона</w:t>
      </w:r>
      <w:r w:rsidRPr="00922712">
        <w:rPr>
          <w:rFonts w:ascii="Times New Roman" w:hAnsi="Times New Roman" w:cs="Times New Roman"/>
          <w:sz w:val="24"/>
          <w:szCs w:val="24"/>
        </w:rPr>
        <w:t xml:space="preserve"> от 05.04.2013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44-ФЗ) в части возможности уменьшения размера обеспечения исполнения контракта, сообщает следующее. </w:t>
      </w:r>
    </w:p>
    <w:p w14:paraId="193330D4" w14:textId="3FE1D0ED"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В соответствии с </w:t>
      </w:r>
      <w:r w:rsidRPr="00922712">
        <w:rPr>
          <w:rFonts w:ascii="Times New Roman" w:hAnsi="Times New Roman" w:cs="Times New Roman"/>
          <w:sz w:val="24"/>
          <w:szCs w:val="24"/>
        </w:rPr>
        <w:t>пунктами 11.8</w:t>
      </w:r>
      <w:r w:rsidRPr="00922712">
        <w:rPr>
          <w:rFonts w:ascii="Times New Roman" w:hAnsi="Times New Roman" w:cs="Times New Roman"/>
          <w:sz w:val="24"/>
          <w:szCs w:val="24"/>
        </w:rPr>
        <w:t xml:space="preserve"> и </w:t>
      </w:r>
      <w:r w:rsidRPr="00922712">
        <w:rPr>
          <w:rFonts w:ascii="Times New Roman" w:hAnsi="Times New Roman" w:cs="Times New Roman"/>
          <w:sz w:val="24"/>
          <w:szCs w:val="24"/>
        </w:rPr>
        <w:t>12.5</w:t>
      </w:r>
      <w:r w:rsidRPr="00922712">
        <w:rPr>
          <w:rFonts w:ascii="Times New Roman" w:hAnsi="Times New Roman" w:cs="Times New Roman"/>
          <w:sz w:val="24"/>
          <w:szCs w:val="24"/>
        </w:rPr>
        <w:t xml:space="preserve"> Регламента Министерства финансов Российской Федерации, утвержденного приказом Минфина России от 14.09.2018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5BE4E545" w14:textId="77777777"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 </w:t>
      </w:r>
    </w:p>
    <w:p w14:paraId="773C6101" w14:textId="77777777"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Вместе с тем в рамках компетенции Департамента полагаем необходимым отметить следующее. </w:t>
      </w:r>
    </w:p>
    <w:p w14:paraId="62625481" w14:textId="35F1B572"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В соответствии с </w:t>
      </w:r>
      <w:r w:rsidRPr="00922712">
        <w:rPr>
          <w:rFonts w:ascii="Times New Roman" w:hAnsi="Times New Roman" w:cs="Times New Roman"/>
          <w:sz w:val="24"/>
          <w:szCs w:val="24"/>
        </w:rPr>
        <w:t>частью 7 статьи 96</w:t>
      </w:r>
      <w:r w:rsidRPr="00922712">
        <w:rPr>
          <w:rFonts w:ascii="Times New Roman" w:hAnsi="Times New Roman" w:cs="Times New Roman"/>
          <w:sz w:val="24"/>
          <w:szCs w:val="24"/>
        </w:rPr>
        <w:t xml:space="preserve"> Закона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44-ФЗ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r w:rsidRPr="00922712">
        <w:rPr>
          <w:rFonts w:ascii="Times New Roman" w:hAnsi="Times New Roman" w:cs="Times New Roman"/>
          <w:sz w:val="24"/>
          <w:szCs w:val="24"/>
        </w:rPr>
        <w:t>частями 7.2</w:t>
      </w:r>
      <w:r w:rsidRPr="00922712">
        <w:rPr>
          <w:rFonts w:ascii="Times New Roman" w:hAnsi="Times New Roman" w:cs="Times New Roman"/>
          <w:sz w:val="24"/>
          <w:szCs w:val="24"/>
        </w:rPr>
        <w:t xml:space="preserve"> и </w:t>
      </w:r>
      <w:r w:rsidRPr="00922712">
        <w:rPr>
          <w:rFonts w:ascii="Times New Roman" w:hAnsi="Times New Roman" w:cs="Times New Roman"/>
          <w:sz w:val="24"/>
          <w:szCs w:val="24"/>
        </w:rPr>
        <w:t>7.3 данной статьи</w:t>
      </w:r>
      <w:r w:rsidRPr="00922712">
        <w:rPr>
          <w:rFonts w:ascii="Times New Roman" w:hAnsi="Times New Roman" w:cs="Times New Roman"/>
          <w:sz w:val="24"/>
          <w:szCs w:val="24"/>
        </w:rPr>
        <w:t xml:space="preserve">.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7150BD7D" w14:textId="3BED20E9"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При этом </w:t>
      </w:r>
      <w:r w:rsidRPr="00922712">
        <w:rPr>
          <w:rFonts w:ascii="Times New Roman" w:hAnsi="Times New Roman" w:cs="Times New Roman"/>
          <w:sz w:val="24"/>
          <w:szCs w:val="24"/>
        </w:rPr>
        <w:t>частью 7.1 статьи 96</w:t>
      </w:r>
      <w:r w:rsidRPr="00922712">
        <w:rPr>
          <w:rFonts w:ascii="Times New Roman" w:hAnsi="Times New Roman" w:cs="Times New Roman"/>
          <w:sz w:val="24"/>
          <w:szCs w:val="24"/>
        </w:rPr>
        <w:t xml:space="preserve"> Закона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44-ФЗ установлено, что,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r w:rsidRPr="00922712">
        <w:rPr>
          <w:rFonts w:ascii="Times New Roman" w:hAnsi="Times New Roman" w:cs="Times New Roman"/>
          <w:sz w:val="24"/>
          <w:szCs w:val="24"/>
        </w:rPr>
        <w:t>частями 7.2</w:t>
      </w:r>
      <w:r w:rsidRPr="00922712">
        <w:rPr>
          <w:rFonts w:ascii="Times New Roman" w:hAnsi="Times New Roman" w:cs="Times New Roman"/>
          <w:sz w:val="24"/>
          <w:szCs w:val="24"/>
        </w:rPr>
        <w:t xml:space="preserve"> и </w:t>
      </w:r>
      <w:r w:rsidRPr="00922712">
        <w:rPr>
          <w:rFonts w:ascii="Times New Roman" w:hAnsi="Times New Roman" w:cs="Times New Roman"/>
          <w:sz w:val="24"/>
          <w:szCs w:val="24"/>
        </w:rPr>
        <w:t>7.3 данной статьи</w:t>
      </w:r>
      <w:r w:rsidRPr="00922712">
        <w:rPr>
          <w:rFonts w:ascii="Times New Roman" w:hAnsi="Times New Roman" w:cs="Times New Roman"/>
          <w:sz w:val="24"/>
          <w:szCs w:val="24"/>
        </w:rPr>
        <w:t xml:space="preserve">. </w:t>
      </w:r>
    </w:p>
    <w:p w14:paraId="41826271" w14:textId="3BC2E982"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Так, </w:t>
      </w:r>
      <w:r w:rsidRPr="00922712">
        <w:rPr>
          <w:rFonts w:ascii="Times New Roman" w:hAnsi="Times New Roman" w:cs="Times New Roman"/>
          <w:sz w:val="24"/>
          <w:szCs w:val="24"/>
        </w:rPr>
        <w:t>частью 7.2 статьи 96</w:t>
      </w:r>
      <w:r w:rsidRPr="00922712">
        <w:rPr>
          <w:rFonts w:ascii="Times New Roman" w:hAnsi="Times New Roman" w:cs="Times New Roman"/>
          <w:sz w:val="24"/>
          <w:szCs w:val="24"/>
        </w:rPr>
        <w:t xml:space="preserve"> Закона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44-ФЗ установлено, что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r w:rsidRPr="00922712">
        <w:rPr>
          <w:rFonts w:ascii="Times New Roman" w:hAnsi="Times New Roman" w:cs="Times New Roman"/>
          <w:sz w:val="24"/>
          <w:szCs w:val="24"/>
        </w:rPr>
        <w:t>статьей 103</w:t>
      </w:r>
      <w:r w:rsidRPr="00922712">
        <w:rPr>
          <w:rFonts w:ascii="Times New Roman" w:hAnsi="Times New Roman" w:cs="Times New Roman"/>
          <w:sz w:val="24"/>
          <w:szCs w:val="24"/>
        </w:rPr>
        <w:t xml:space="preserve"> Закона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w:t>
      </w:r>
      <w:r w:rsidRPr="00922712">
        <w:rPr>
          <w:rFonts w:ascii="Times New Roman" w:hAnsi="Times New Roman" w:cs="Times New Roman"/>
          <w:sz w:val="24"/>
          <w:szCs w:val="24"/>
        </w:rPr>
        <w:lastRenderedPageBreak/>
        <w:t xml:space="preserve">основании информации об исполнении контракта, размещенной в соответствующем реестре контрактов. </w:t>
      </w:r>
    </w:p>
    <w:p w14:paraId="4207509C" w14:textId="688911BB"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r w:rsidRPr="00922712">
        <w:rPr>
          <w:rFonts w:ascii="Times New Roman" w:hAnsi="Times New Roman" w:cs="Times New Roman"/>
          <w:sz w:val="24"/>
          <w:szCs w:val="24"/>
        </w:rPr>
        <w:t>частью 27 статьи 34</w:t>
      </w:r>
      <w:r w:rsidRPr="00922712">
        <w:rPr>
          <w:rFonts w:ascii="Times New Roman" w:hAnsi="Times New Roman" w:cs="Times New Roman"/>
          <w:sz w:val="24"/>
          <w:szCs w:val="24"/>
        </w:rPr>
        <w:t xml:space="preserve"> Закона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w:t>
      </w:r>
    </w:p>
    <w:p w14:paraId="2DAC360F" w14:textId="7F0C50CE"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Таким образом, предусмотренное </w:t>
      </w:r>
      <w:r w:rsidRPr="00922712">
        <w:rPr>
          <w:rFonts w:ascii="Times New Roman" w:hAnsi="Times New Roman" w:cs="Times New Roman"/>
          <w:sz w:val="24"/>
          <w:szCs w:val="24"/>
        </w:rPr>
        <w:t>частью 7.2 статьи 96</w:t>
      </w:r>
      <w:r w:rsidRPr="00922712">
        <w:rPr>
          <w:rFonts w:ascii="Times New Roman" w:hAnsi="Times New Roman" w:cs="Times New Roman"/>
          <w:sz w:val="24"/>
          <w:szCs w:val="24"/>
        </w:rPr>
        <w:t xml:space="preserve"> Закона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44-ФЗ пропорциональное снижение размера обеспечения исполнения контракта осуществляется после приемки и оплаты заказчиком в порядке, установленном контрактом, исполненных поставщиком (подрядчиком, исполнителем) обязательств, предусмотренных контрактом. </w:t>
      </w:r>
    </w:p>
    <w:p w14:paraId="42A29891" w14:textId="7D58003E"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Согласно </w:t>
      </w:r>
      <w:r w:rsidRPr="00922712">
        <w:rPr>
          <w:rFonts w:ascii="Times New Roman" w:hAnsi="Times New Roman" w:cs="Times New Roman"/>
          <w:sz w:val="24"/>
          <w:szCs w:val="24"/>
        </w:rPr>
        <w:t>части 7.3 статьи 96</w:t>
      </w:r>
      <w:r w:rsidRPr="00922712">
        <w:rPr>
          <w:rFonts w:ascii="Times New Roman" w:hAnsi="Times New Roman" w:cs="Times New Roman"/>
          <w:sz w:val="24"/>
          <w:szCs w:val="24"/>
        </w:rPr>
        <w:t xml:space="preserve"> Закона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44-ФЗ предусмотренное </w:t>
      </w:r>
      <w:r w:rsidRPr="00922712">
        <w:rPr>
          <w:rFonts w:ascii="Times New Roman" w:hAnsi="Times New Roman" w:cs="Times New Roman"/>
          <w:sz w:val="24"/>
          <w:szCs w:val="24"/>
        </w:rPr>
        <w:t>частями 7</w:t>
      </w:r>
      <w:r w:rsidRPr="00922712">
        <w:rPr>
          <w:rFonts w:ascii="Times New Roman" w:hAnsi="Times New Roman" w:cs="Times New Roman"/>
          <w:sz w:val="24"/>
          <w:szCs w:val="24"/>
        </w:rPr>
        <w:t xml:space="preserve"> и </w:t>
      </w:r>
      <w:r w:rsidRPr="00922712">
        <w:rPr>
          <w:rFonts w:ascii="Times New Roman" w:hAnsi="Times New Roman" w:cs="Times New Roman"/>
          <w:sz w:val="24"/>
          <w:szCs w:val="24"/>
        </w:rPr>
        <w:t>7.1 данной статьи</w:t>
      </w:r>
      <w:r w:rsidRPr="00922712">
        <w:rPr>
          <w:rFonts w:ascii="Times New Roman" w:hAnsi="Times New Roman" w:cs="Times New Roman"/>
          <w:sz w:val="24"/>
          <w:szCs w:val="24"/>
        </w:rPr>
        <w:t xml:space="preserve"> уменьшение размера обеспечения исполнения контракта осуществляется при условии отсутствия не исполненных поставщиком (подрядчиком, исполнителем) требований об уплате неустоек (штрафов, пеней), предъявленных заказчиком в соответствии с Законом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w:t>
      </w:r>
    </w:p>
    <w:p w14:paraId="72C3D893" w14:textId="22EE17FA"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Таким образом, уменьшение размера обеспечения исполнения контракта осуществляется при соблюдении условий, предусмотренных </w:t>
      </w:r>
      <w:r w:rsidRPr="00922712">
        <w:rPr>
          <w:rFonts w:ascii="Times New Roman" w:hAnsi="Times New Roman" w:cs="Times New Roman"/>
          <w:sz w:val="24"/>
          <w:szCs w:val="24"/>
        </w:rPr>
        <w:t>частью 7.3 статьи 96</w:t>
      </w:r>
      <w:r w:rsidRPr="00922712">
        <w:rPr>
          <w:rFonts w:ascii="Times New Roman" w:hAnsi="Times New Roman" w:cs="Times New Roman"/>
          <w:sz w:val="24"/>
          <w:szCs w:val="24"/>
        </w:rPr>
        <w:t xml:space="preserve"> Закона </w:t>
      </w:r>
      <w:r w:rsidR="00922712">
        <w:rPr>
          <w:rFonts w:ascii="Times New Roman" w:hAnsi="Times New Roman" w:cs="Times New Roman"/>
          <w:sz w:val="24"/>
          <w:szCs w:val="24"/>
        </w:rPr>
        <w:t>№</w:t>
      </w:r>
      <w:r w:rsidRPr="00922712">
        <w:rPr>
          <w:rFonts w:ascii="Times New Roman" w:hAnsi="Times New Roman" w:cs="Times New Roman"/>
          <w:sz w:val="24"/>
          <w:szCs w:val="24"/>
        </w:rPr>
        <w:t xml:space="preserve"> 44-ФЗ. </w:t>
      </w:r>
    </w:p>
    <w:bookmarkEnd w:id="0"/>
    <w:p w14:paraId="5E5880CD" w14:textId="77777777" w:rsidR="00E77727" w:rsidRPr="00922712" w:rsidRDefault="00E77727" w:rsidP="00922712">
      <w:pPr>
        <w:spacing w:line="240" w:lineRule="auto"/>
        <w:ind w:firstLine="709"/>
        <w:contextualSpacing/>
        <w:jc w:val="both"/>
        <w:rPr>
          <w:rFonts w:ascii="Times New Roman" w:hAnsi="Times New Roman" w:cs="Times New Roman"/>
          <w:sz w:val="24"/>
          <w:szCs w:val="24"/>
        </w:rPr>
      </w:pPr>
      <w:r w:rsidRPr="00922712">
        <w:rPr>
          <w:rFonts w:ascii="Times New Roman" w:hAnsi="Times New Roman" w:cs="Times New Roman"/>
          <w:sz w:val="24"/>
          <w:szCs w:val="24"/>
        </w:rPr>
        <w:t xml:space="preserve">  </w:t>
      </w:r>
    </w:p>
    <w:p w14:paraId="04522CFD" w14:textId="77777777" w:rsidR="00E77727" w:rsidRPr="00922712" w:rsidRDefault="00E77727" w:rsidP="00922712">
      <w:pPr>
        <w:spacing w:line="240" w:lineRule="auto"/>
        <w:ind w:firstLine="709"/>
        <w:contextualSpacing/>
        <w:jc w:val="right"/>
        <w:rPr>
          <w:rFonts w:ascii="Times New Roman" w:hAnsi="Times New Roman" w:cs="Times New Roman"/>
          <w:sz w:val="24"/>
          <w:szCs w:val="24"/>
        </w:rPr>
      </w:pPr>
      <w:r w:rsidRPr="00922712">
        <w:rPr>
          <w:rFonts w:ascii="Times New Roman" w:hAnsi="Times New Roman" w:cs="Times New Roman"/>
          <w:sz w:val="24"/>
          <w:szCs w:val="24"/>
        </w:rPr>
        <w:t xml:space="preserve">Заместитель директора Департамента </w:t>
      </w:r>
    </w:p>
    <w:p w14:paraId="5F94AAB1" w14:textId="77777777" w:rsidR="00E77727" w:rsidRPr="00922712" w:rsidRDefault="00E77727" w:rsidP="00922712">
      <w:pPr>
        <w:spacing w:line="240" w:lineRule="auto"/>
        <w:ind w:firstLine="709"/>
        <w:contextualSpacing/>
        <w:jc w:val="right"/>
        <w:rPr>
          <w:rFonts w:ascii="Times New Roman" w:hAnsi="Times New Roman" w:cs="Times New Roman"/>
          <w:sz w:val="24"/>
          <w:szCs w:val="24"/>
        </w:rPr>
      </w:pPr>
      <w:r w:rsidRPr="00922712">
        <w:rPr>
          <w:rFonts w:ascii="Times New Roman" w:hAnsi="Times New Roman" w:cs="Times New Roman"/>
          <w:sz w:val="24"/>
          <w:szCs w:val="24"/>
        </w:rPr>
        <w:t xml:space="preserve">Д.А.ГОТОВЦЕВ </w:t>
      </w:r>
    </w:p>
    <w:p w14:paraId="65653EC3" w14:textId="77777777" w:rsidR="00E77727" w:rsidRPr="00922712" w:rsidRDefault="00E77727" w:rsidP="00922712">
      <w:pPr>
        <w:spacing w:line="240" w:lineRule="auto"/>
        <w:ind w:firstLine="709"/>
        <w:contextualSpacing/>
        <w:jc w:val="right"/>
        <w:rPr>
          <w:rFonts w:ascii="Times New Roman" w:hAnsi="Times New Roman" w:cs="Times New Roman"/>
          <w:sz w:val="24"/>
          <w:szCs w:val="24"/>
        </w:rPr>
      </w:pPr>
      <w:r w:rsidRPr="00922712">
        <w:rPr>
          <w:rFonts w:ascii="Times New Roman" w:hAnsi="Times New Roman" w:cs="Times New Roman"/>
          <w:sz w:val="24"/>
          <w:szCs w:val="24"/>
        </w:rPr>
        <w:t xml:space="preserve">12.05.2022 </w:t>
      </w:r>
    </w:p>
    <w:p w14:paraId="3DA5A562" w14:textId="77777777" w:rsidR="00544CE2" w:rsidRPr="00922712" w:rsidRDefault="00544CE2" w:rsidP="00922712">
      <w:pPr>
        <w:spacing w:line="240" w:lineRule="auto"/>
        <w:ind w:firstLine="709"/>
        <w:contextualSpacing/>
        <w:jc w:val="right"/>
        <w:rPr>
          <w:rFonts w:ascii="Times New Roman" w:hAnsi="Times New Roman" w:cs="Times New Roman"/>
          <w:sz w:val="24"/>
          <w:szCs w:val="24"/>
        </w:rPr>
      </w:pPr>
    </w:p>
    <w:sectPr w:rsidR="00544CE2" w:rsidRPr="00922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544CE2"/>
    <w:rsid w:val="00544CE9"/>
    <w:rsid w:val="006146DA"/>
    <w:rsid w:val="006D32F1"/>
    <w:rsid w:val="008B4EEB"/>
    <w:rsid w:val="00922712"/>
    <w:rsid w:val="00B04849"/>
    <w:rsid w:val="00B96795"/>
    <w:rsid w:val="00C1291E"/>
    <w:rsid w:val="00C97069"/>
    <w:rsid w:val="00D814B0"/>
    <w:rsid w:val="00E77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7727"/>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139886146">
      <w:bodyDiv w:val="1"/>
      <w:marLeft w:val="0"/>
      <w:marRight w:val="0"/>
      <w:marTop w:val="0"/>
      <w:marBottom w:val="0"/>
      <w:divBdr>
        <w:top w:val="none" w:sz="0" w:space="0" w:color="auto"/>
        <w:left w:val="none" w:sz="0" w:space="0" w:color="auto"/>
        <w:bottom w:val="none" w:sz="0" w:space="0" w:color="auto"/>
        <w:right w:val="none" w:sz="0" w:space="0" w:color="auto"/>
      </w:divBdr>
    </w:div>
    <w:div w:id="275721085">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972828273">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848</Words>
  <Characters>4837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3</cp:revision>
  <dcterms:created xsi:type="dcterms:W3CDTF">2022-11-11T16:48:00Z</dcterms:created>
  <dcterms:modified xsi:type="dcterms:W3CDTF">2022-11-11T16:52:00Z</dcterms:modified>
</cp:coreProperties>
</file>