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D011F" w14:textId="44656404" w:rsidR="00B62582" w:rsidRPr="00AC16F1" w:rsidRDefault="00B62582" w:rsidP="00AC16F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6F1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2144CA7E" w14:textId="00BAB4CA" w:rsidR="00B62582" w:rsidRPr="00AC16F1" w:rsidRDefault="00B62582" w:rsidP="00AC16F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6F1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6718FB85" w14:textId="67DB8028" w:rsidR="00B62582" w:rsidRPr="00AC16F1" w:rsidRDefault="00B62582" w:rsidP="00AC16F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6F1">
        <w:rPr>
          <w:rFonts w:ascii="Times New Roman" w:hAnsi="Times New Roman" w:cs="Times New Roman"/>
          <w:b/>
          <w:bCs/>
          <w:sz w:val="24"/>
          <w:szCs w:val="24"/>
        </w:rPr>
        <w:t xml:space="preserve">от 27 апреля 2022 г. </w:t>
      </w:r>
      <w:r w:rsidR="00AC16F1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C16F1">
        <w:rPr>
          <w:rFonts w:ascii="Times New Roman" w:hAnsi="Times New Roman" w:cs="Times New Roman"/>
          <w:b/>
          <w:bCs/>
          <w:sz w:val="24"/>
          <w:szCs w:val="24"/>
        </w:rPr>
        <w:t xml:space="preserve"> 24-06-06/38485</w:t>
      </w:r>
    </w:p>
    <w:p w14:paraId="4475FC8D" w14:textId="5DB5617B" w:rsidR="00B62582" w:rsidRPr="00AC16F1" w:rsidRDefault="00B62582" w:rsidP="00AC16F1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установлении к участникам закупок дополнительных требований о наличии опыта, а также его подтверждении.</w:t>
      </w:r>
    </w:p>
    <w:p w14:paraId="7D6681E3" w14:textId="77777777" w:rsidR="00B62582" w:rsidRPr="00AC16F1" w:rsidRDefault="00B62582" w:rsidP="00AC16F1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6091EB68" w14:textId="6D9C5BF1" w:rsidR="00B62582" w:rsidRPr="00AC16F1" w:rsidRDefault="00B62582" w:rsidP="00AC16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6F1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</w:t>
      </w:r>
      <w:r w:rsidRPr="00AC16F1">
        <w:rPr>
          <w:rFonts w:ascii="Times New Roman" w:hAnsi="Times New Roman" w:cs="Times New Roman"/>
          <w:sz w:val="24"/>
          <w:szCs w:val="24"/>
        </w:rPr>
        <w:t>постановления</w:t>
      </w:r>
      <w:r w:rsidRPr="00AC16F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29.12.2021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2571 "О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Федерации" (далее - Постановление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2571) в части возможности подтверждения участником закупки опыта выполнения работ, оказания услуг договором субподряда, сообщает следующее. </w:t>
      </w:r>
    </w:p>
    <w:p w14:paraId="5900DE0E" w14:textId="2853501B" w:rsidR="00B62582" w:rsidRPr="00AC16F1" w:rsidRDefault="00B62582" w:rsidP="00AC16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6F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AC16F1">
        <w:rPr>
          <w:rFonts w:ascii="Times New Roman" w:hAnsi="Times New Roman" w:cs="Times New Roman"/>
          <w:sz w:val="24"/>
          <w:szCs w:val="24"/>
        </w:rPr>
        <w:t>Положением</w:t>
      </w:r>
      <w:r w:rsidRPr="00AC16F1">
        <w:rPr>
          <w:rFonts w:ascii="Times New Roman" w:hAnsi="Times New Roman" w:cs="Times New Roman"/>
          <w:sz w:val="24"/>
          <w:szCs w:val="24"/>
        </w:rPr>
        <w:t xml:space="preserve"> о Министерстве финансов Российской Федерации, утвержденным постановлением Правительства Российской Федерации от 30.06.2004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14:paraId="1153A0CC" w14:textId="4BB86A62" w:rsidR="00B62582" w:rsidRPr="00AC16F1" w:rsidRDefault="00B62582" w:rsidP="00AC16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6F1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AC16F1">
        <w:rPr>
          <w:rFonts w:ascii="Times New Roman" w:hAnsi="Times New Roman" w:cs="Times New Roman"/>
          <w:sz w:val="24"/>
          <w:szCs w:val="24"/>
        </w:rPr>
        <w:t>пунктам 11.8</w:t>
      </w:r>
      <w:r w:rsidRPr="00AC16F1">
        <w:rPr>
          <w:rFonts w:ascii="Times New Roman" w:hAnsi="Times New Roman" w:cs="Times New Roman"/>
          <w:sz w:val="24"/>
          <w:szCs w:val="24"/>
        </w:rPr>
        <w:t xml:space="preserve"> и </w:t>
      </w:r>
      <w:r w:rsidRPr="00AC16F1">
        <w:rPr>
          <w:rFonts w:ascii="Times New Roman" w:hAnsi="Times New Roman" w:cs="Times New Roman"/>
          <w:sz w:val="24"/>
          <w:szCs w:val="24"/>
        </w:rPr>
        <w:t>12.5</w:t>
      </w:r>
      <w:r w:rsidRPr="00AC16F1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504C6031" w14:textId="77777777" w:rsidR="00B62582" w:rsidRPr="00AC16F1" w:rsidRDefault="00B62582" w:rsidP="00AC16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6F1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14:paraId="1D13067A" w14:textId="77777777" w:rsidR="00B62582" w:rsidRPr="00AC16F1" w:rsidRDefault="00B62582" w:rsidP="00AC16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6F1">
        <w:rPr>
          <w:rFonts w:ascii="Times New Roman" w:hAnsi="Times New Roman" w:cs="Times New Roman"/>
          <w:sz w:val="24"/>
          <w:szCs w:val="24"/>
        </w:rPr>
        <w:t xml:space="preserve">Вместе с тем в рамках компетенции Департамента полагаем необходимым отметить следующее. </w:t>
      </w:r>
    </w:p>
    <w:p w14:paraId="7DEC4584" w14:textId="1B4D9B26" w:rsidR="00B62582" w:rsidRPr="00AC16F1" w:rsidRDefault="00B62582" w:rsidP="00AC16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6F1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AC16F1">
        <w:rPr>
          <w:rFonts w:ascii="Times New Roman" w:hAnsi="Times New Roman" w:cs="Times New Roman"/>
          <w:sz w:val="24"/>
          <w:szCs w:val="24"/>
        </w:rPr>
        <w:t>частям 2</w:t>
      </w:r>
      <w:r w:rsidRPr="00AC16F1">
        <w:rPr>
          <w:rFonts w:ascii="Times New Roman" w:hAnsi="Times New Roman" w:cs="Times New Roman"/>
          <w:sz w:val="24"/>
          <w:szCs w:val="24"/>
        </w:rPr>
        <w:t xml:space="preserve">, </w:t>
      </w:r>
      <w:r w:rsidRPr="00AC16F1">
        <w:rPr>
          <w:rFonts w:ascii="Times New Roman" w:hAnsi="Times New Roman" w:cs="Times New Roman"/>
          <w:sz w:val="24"/>
          <w:szCs w:val="24"/>
        </w:rPr>
        <w:t>3 статьи 31</w:t>
      </w:r>
      <w:r w:rsidRPr="00AC16F1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44-ФЗ) Правительство Российской Федерации вправе устанавливать к участникам закупок отдельных видов товаров, работ, услуг дополнительные требования, в том числе к наличию опыта работы, связанного с предметом контракта, и деловой репутации, а также перечень информации и документов, которые подтверждают соответствие участников закупок дополнительным требованиям, указанным в </w:t>
      </w:r>
      <w:r w:rsidRPr="00AC16F1">
        <w:rPr>
          <w:rFonts w:ascii="Times New Roman" w:hAnsi="Times New Roman" w:cs="Times New Roman"/>
          <w:sz w:val="24"/>
          <w:szCs w:val="24"/>
        </w:rPr>
        <w:t>части 2 статьи 31</w:t>
      </w:r>
      <w:r w:rsidRPr="00AC16F1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6C33D8EE" w14:textId="0B758797" w:rsidR="00B62582" w:rsidRPr="00AC16F1" w:rsidRDefault="00B62582" w:rsidP="00AC16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6F1">
        <w:rPr>
          <w:rFonts w:ascii="Times New Roman" w:hAnsi="Times New Roman" w:cs="Times New Roman"/>
          <w:sz w:val="24"/>
          <w:szCs w:val="24"/>
        </w:rPr>
        <w:t xml:space="preserve">Указанные дополнительные требования, а также перечень информации и документов, подтверждающих соответствие участников требованиям, установлены </w:t>
      </w:r>
      <w:r w:rsidRPr="00AC16F1">
        <w:rPr>
          <w:rFonts w:ascii="Times New Roman" w:hAnsi="Times New Roman" w:cs="Times New Roman"/>
          <w:sz w:val="24"/>
          <w:szCs w:val="24"/>
        </w:rPr>
        <w:t>Постановлением</w:t>
      </w:r>
      <w:r w:rsidRPr="00AC16F1">
        <w:rPr>
          <w:rFonts w:ascii="Times New Roman" w:hAnsi="Times New Roman" w:cs="Times New Roman"/>
          <w:sz w:val="24"/>
          <w:szCs w:val="24"/>
        </w:rPr>
        <w:t xml:space="preserve">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2571. </w:t>
      </w:r>
    </w:p>
    <w:p w14:paraId="1C160598" w14:textId="56410D46" w:rsidR="00B62582" w:rsidRPr="00AC16F1" w:rsidRDefault="00B62582" w:rsidP="00AC16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6F1">
        <w:rPr>
          <w:rFonts w:ascii="Times New Roman" w:hAnsi="Times New Roman" w:cs="Times New Roman"/>
          <w:sz w:val="24"/>
          <w:szCs w:val="24"/>
        </w:rPr>
        <w:t>Пунктом 1</w:t>
      </w:r>
      <w:r w:rsidRPr="00AC16F1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2571 установлено, что к участникам закупки отдельных видов товаров, работ, услуг предъявляются дополнительные требования согласно </w:t>
      </w:r>
      <w:r w:rsidRPr="00AC16F1">
        <w:rPr>
          <w:rFonts w:ascii="Times New Roman" w:hAnsi="Times New Roman" w:cs="Times New Roman"/>
          <w:sz w:val="24"/>
          <w:szCs w:val="24"/>
        </w:rPr>
        <w:t>приложению</w:t>
      </w:r>
      <w:r w:rsidRPr="00AC16F1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2571 (далее - приложение). Соответствие участников закупки указанным требованиям подтверждается информацией и документами, предусмотренными </w:t>
      </w:r>
      <w:r w:rsidRPr="00AC16F1">
        <w:rPr>
          <w:rFonts w:ascii="Times New Roman" w:hAnsi="Times New Roman" w:cs="Times New Roman"/>
          <w:sz w:val="24"/>
          <w:szCs w:val="24"/>
        </w:rPr>
        <w:t>приложением</w:t>
      </w:r>
      <w:r w:rsidRPr="00AC16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E157B0" w14:textId="5D9DA7ED" w:rsidR="00B62582" w:rsidRPr="00AC16F1" w:rsidRDefault="00B62582" w:rsidP="00AC16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6F1">
        <w:rPr>
          <w:rFonts w:ascii="Times New Roman" w:hAnsi="Times New Roman" w:cs="Times New Roman"/>
          <w:sz w:val="24"/>
          <w:szCs w:val="24"/>
        </w:rPr>
        <w:lastRenderedPageBreak/>
        <w:t xml:space="preserve">Согласно </w:t>
      </w:r>
      <w:r w:rsidRPr="00AC16F1">
        <w:rPr>
          <w:rFonts w:ascii="Times New Roman" w:hAnsi="Times New Roman" w:cs="Times New Roman"/>
          <w:sz w:val="24"/>
          <w:szCs w:val="24"/>
        </w:rPr>
        <w:t>подпункту "б" пункта 3</w:t>
      </w:r>
      <w:r w:rsidRPr="00AC16F1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2571 опытом исполнения договора, предусмотренным приложением к </w:t>
      </w:r>
      <w:r w:rsidRPr="00AC16F1">
        <w:rPr>
          <w:rFonts w:ascii="Times New Roman" w:hAnsi="Times New Roman" w:cs="Times New Roman"/>
          <w:sz w:val="24"/>
          <w:szCs w:val="24"/>
        </w:rPr>
        <w:t>графе</w:t>
      </w:r>
      <w:r w:rsidRPr="00AC16F1">
        <w:rPr>
          <w:rFonts w:ascii="Times New Roman" w:hAnsi="Times New Roman" w:cs="Times New Roman"/>
          <w:sz w:val="24"/>
          <w:szCs w:val="24"/>
        </w:rPr>
        <w:t xml:space="preserve"> "Дополнительные требования к участникам закупки", считается с учетом положений указанного пункта опыт исполнения участником закупки договора, предметом которого являются поставка одного или нескольких товаров, выполнение одной или нескольких работ, оказание одной или нескольких услуг, указанных в приложении в соответствующей позиции в </w:t>
      </w:r>
      <w:r w:rsidRPr="00AC16F1">
        <w:rPr>
          <w:rFonts w:ascii="Times New Roman" w:hAnsi="Times New Roman" w:cs="Times New Roman"/>
          <w:sz w:val="24"/>
          <w:szCs w:val="24"/>
        </w:rPr>
        <w:t>графе</w:t>
      </w:r>
      <w:r w:rsidRPr="00AC16F1">
        <w:rPr>
          <w:rFonts w:ascii="Times New Roman" w:hAnsi="Times New Roman" w:cs="Times New Roman"/>
          <w:sz w:val="24"/>
          <w:szCs w:val="24"/>
        </w:rPr>
        <w:t xml:space="preserve"> "Дополнительные требования к участникам закупки" за 5 лет до дня окончания срока подачи заявок на участие в закупке с учетом правопреемства. </w:t>
      </w:r>
    </w:p>
    <w:p w14:paraId="46EDA8A5" w14:textId="62AF142B" w:rsidR="00B62582" w:rsidRPr="00AC16F1" w:rsidRDefault="00B62582" w:rsidP="00AC16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16F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AC16F1">
        <w:rPr>
          <w:rFonts w:ascii="Times New Roman" w:hAnsi="Times New Roman" w:cs="Times New Roman"/>
          <w:sz w:val="24"/>
          <w:szCs w:val="24"/>
        </w:rPr>
        <w:t>абзацем пятым подпункта "б" пункта 3</w:t>
      </w:r>
      <w:r w:rsidRPr="00AC16F1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2571 договором, предусмотренным </w:t>
      </w:r>
      <w:r w:rsidRPr="00AC16F1">
        <w:rPr>
          <w:rFonts w:ascii="Times New Roman" w:hAnsi="Times New Roman" w:cs="Times New Roman"/>
          <w:sz w:val="24"/>
          <w:szCs w:val="24"/>
        </w:rPr>
        <w:t>пунктом 1 позиции 2</w:t>
      </w:r>
      <w:r w:rsidRPr="00AC16F1">
        <w:rPr>
          <w:rFonts w:ascii="Times New Roman" w:hAnsi="Times New Roman" w:cs="Times New Roman"/>
          <w:sz w:val="24"/>
          <w:szCs w:val="24"/>
        </w:rPr>
        <w:t xml:space="preserve">, </w:t>
      </w:r>
      <w:r w:rsidRPr="00AC16F1">
        <w:rPr>
          <w:rFonts w:ascii="Times New Roman" w:hAnsi="Times New Roman" w:cs="Times New Roman"/>
          <w:sz w:val="24"/>
          <w:szCs w:val="24"/>
        </w:rPr>
        <w:t>пунктом 1 позиции 9</w:t>
      </w:r>
      <w:r w:rsidRPr="00AC16F1">
        <w:rPr>
          <w:rFonts w:ascii="Times New Roman" w:hAnsi="Times New Roman" w:cs="Times New Roman"/>
          <w:sz w:val="24"/>
          <w:szCs w:val="24"/>
        </w:rPr>
        <w:t xml:space="preserve">, </w:t>
      </w:r>
      <w:r w:rsidRPr="00AC16F1">
        <w:rPr>
          <w:rFonts w:ascii="Times New Roman" w:hAnsi="Times New Roman" w:cs="Times New Roman"/>
          <w:sz w:val="24"/>
          <w:szCs w:val="24"/>
        </w:rPr>
        <w:t>пунктом 1 позиции 10</w:t>
      </w:r>
      <w:r w:rsidRPr="00AC16F1">
        <w:rPr>
          <w:rFonts w:ascii="Times New Roman" w:hAnsi="Times New Roman" w:cs="Times New Roman"/>
          <w:sz w:val="24"/>
          <w:szCs w:val="24"/>
        </w:rPr>
        <w:t xml:space="preserve">, </w:t>
      </w:r>
      <w:r w:rsidRPr="00AC16F1">
        <w:rPr>
          <w:rFonts w:ascii="Times New Roman" w:hAnsi="Times New Roman" w:cs="Times New Roman"/>
          <w:sz w:val="24"/>
          <w:szCs w:val="24"/>
        </w:rPr>
        <w:t>пунктом 1 позиции 11</w:t>
      </w:r>
      <w:r w:rsidRPr="00AC16F1">
        <w:rPr>
          <w:rFonts w:ascii="Times New Roman" w:hAnsi="Times New Roman" w:cs="Times New Roman"/>
          <w:sz w:val="24"/>
          <w:szCs w:val="24"/>
        </w:rPr>
        <w:t xml:space="preserve">, </w:t>
      </w:r>
      <w:r w:rsidRPr="00AC16F1">
        <w:rPr>
          <w:rFonts w:ascii="Times New Roman" w:hAnsi="Times New Roman" w:cs="Times New Roman"/>
          <w:sz w:val="24"/>
          <w:szCs w:val="24"/>
        </w:rPr>
        <w:t>пунктом 1 позиции 12</w:t>
      </w:r>
      <w:r w:rsidRPr="00AC16F1">
        <w:rPr>
          <w:rFonts w:ascii="Times New Roman" w:hAnsi="Times New Roman" w:cs="Times New Roman"/>
          <w:sz w:val="24"/>
          <w:szCs w:val="24"/>
        </w:rPr>
        <w:t xml:space="preserve">, </w:t>
      </w:r>
      <w:r w:rsidRPr="00AC16F1">
        <w:rPr>
          <w:rFonts w:ascii="Times New Roman" w:hAnsi="Times New Roman" w:cs="Times New Roman"/>
          <w:sz w:val="24"/>
          <w:szCs w:val="24"/>
        </w:rPr>
        <w:t>позицией 14</w:t>
      </w:r>
      <w:r w:rsidRPr="00AC16F1">
        <w:rPr>
          <w:rFonts w:ascii="Times New Roman" w:hAnsi="Times New Roman" w:cs="Times New Roman"/>
          <w:sz w:val="24"/>
          <w:szCs w:val="24"/>
        </w:rPr>
        <w:t xml:space="preserve">, </w:t>
      </w:r>
      <w:r w:rsidRPr="00AC16F1">
        <w:rPr>
          <w:rFonts w:ascii="Times New Roman" w:hAnsi="Times New Roman" w:cs="Times New Roman"/>
          <w:sz w:val="24"/>
          <w:szCs w:val="24"/>
        </w:rPr>
        <w:t>пунктами 1</w:t>
      </w:r>
      <w:r w:rsidRPr="00AC16F1">
        <w:rPr>
          <w:rFonts w:ascii="Times New Roman" w:hAnsi="Times New Roman" w:cs="Times New Roman"/>
          <w:sz w:val="24"/>
          <w:szCs w:val="24"/>
        </w:rPr>
        <w:t xml:space="preserve"> и </w:t>
      </w:r>
      <w:r w:rsidRPr="00AC16F1">
        <w:rPr>
          <w:rFonts w:ascii="Times New Roman" w:hAnsi="Times New Roman" w:cs="Times New Roman"/>
          <w:sz w:val="24"/>
          <w:szCs w:val="24"/>
        </w:rPr>
        <w:t>2 позиции 15</w:t>
      </w:r>
      <w:r w:rsidRPr="00AC16F1">
        <w:rPr>
          <w:rFonts w:ascii="Times New Roman" w:hAnsi="Times New Roman" w:cs="Times New Roman"/>
          <w:sz w:val="24"/>
          <w:szCs w:val="24"/>
        </w:rPr>
        <w:t xml:space="preserve">, </w:t>
      </w:r>
      <w:r w:rsidRPr="00AC16F1">
        <w:rPr>
          <w:rFonts w:ascii="Times New Roman" w:hAnsi="Times New Roman" w:cs="Times New Roman"/>
          <w:sz w:val="24"/>
          <w:szCs w:val="24"/>
        </w:rPr>
        <w:t>пунктом 2 позиции 17</w:t>
      </w:r>
      <w:r w:rsidRPr="00AC16F1">
        <w:rPr>
          <w:rFonts w:ascii="Times New Roman" w:hAnsi="Times New Roman" w:cs="Times New Roman"/>
          <w:sz w:val="24"/>
          <w:szCs w:val="24"/>
        </w:rPr>
        <w:t xml:space="preserve">, </w:t>
      </w:r>
      <w:r w:rsidRPr="00AC16F1">
        <w:rPr>
          <w:rFonts w:ascii="Times New Roman" w:hAnsi="Times New Roman" w:cs="Times New Roman"/>
          <w:sz w:val="24"/>
          <w:szCs w:val="24"/>
        </w:rPr>
        <w:t>пунктами 1</w:t>
      </w:r>
      <w:r w:rsidRPr="00AC16F1">
        <w:rPr>
          <w:rFonts w:ascii="Times New Roman" w:hAnsi="Times New Roman" w:cs="Times New Roman"/>
          <w:sz w:val="24"/>
          <w:szCs w:val="24"/>
        </w:rPr>
        <w:t xml:space="preserve"> и </w:t>
      </w:r>
      <w:r w:rsidRPr="00AC16F1">
        <w:rPr>
          <w:rFonts w:ascii="Times New Roman" w:hAnsi="Times New Roman" w:cs="Times New Roman"/>
          <w:sz w:val="24"/>
          <w:szCs w:val="24"/>
        </w:rPr>
        <w:t>2 позиции 18</w:t>
      </w:r>
      <w:r w:rsidRPr="00AC16F1">
        <w:rPr>
          <w:rFonts w:ascii="Times New Roman" w:hAnsi="Times New Roman" w:cs="Times New Roman"/>
          <w:sz w:val="24"/>
          <w:szCs w:val="24"/>
        </w:rPr>
        <w:t xml:space="preserve">, </w:t>
      </w:r>
      <w:r w:rsidRPr="00AC16F1">
        <w:rPr>
          <w:rFonts w:ascii="Times New Roman" w:hAnsi="Times New Roman" w:cs="Times New Roman"/>
          <w:sz w:val="24"/>
          <w:szCs w:val="24"/>
        </w:rPr>
        <w:t>позицией 32</w:t>
      </w:r>
      <w:r w:rsidRPr="00AC16F1">
        <w:rPr>
          <w:rFonts w:ascii="Times New Roman" w:hAnsi="Times New Roman" w:cs="Times New Roman"/>
          <w:sz w:val="24"/>
          <w:szCs w:val="24"/>
        </w:rPr>
        <w:t xml:space="preserve"> и </w:t>
      </w:r>
      <w:r w:rsidRPr="00AC16F1">
        <w:rPr>
          <w:rFonts w:ascii="Times New Roman" w:hAnsi="Times New Roman" w:cs="Times New Roman"/>
          <w:sz w:val="24"/>
          <w:szCs w:val="24"/>
        </w:rPr>
        <w:t>позициями 33</w:t>
      </w:r>
      <w:r w:rsidRPr="00AC16F1">
        <w:rPr>
          <w:rFonts w:ascii="Times New Roman" w:hAnsi="Times New Roman" w:cs="Times New Roman"/>
          <w:sz w:val="24"/>
          <w:szCs w:val="24"/>
        </w:rPr>
        <w:t xml:space="preserve"> - </w:t>
      </w:r>
      <w:r w:rsidRPr="00AC16F1">
        <w:rPr>
          <w:rFonts w:ascii="Times New Roman" w:hAnsi="Times New Roman" w:cs="Times New Roman"/>
          <w:sz w:val="24"/>
          <w:szCs w:val="24"/>
        </w:rPr>
        <w:t>36</w:t>
      </w:r>
      <w:r w:rsidRPr="00AC16F1">
        <w:rPr>
          <w:rFonts w:ascii="Times New Roman" w:hAnsi="Times New Roman" w:cs="Times New Roman"/>
          <w:sz w:val="24"/>
          <w:szCs w:val="24"/>
        </w:rPr>
        <w:t xml:space="preserve"> приложения к графе "Дополнительные требования к участникам закупки", считается контракт, заключенный и исполненный в соответствии с </w:t>
      </w:r>
      <w:r w:rsidRPr="00AC16F1">
        <w:rPr>
          <w:rFonts w:ascii="Times New Roman" w:hAnsi="Times New Roman" w:cs="Times New Roman"/>
          <w:sz w:val="24"/>
          <w:szCs w:val="24"/>
        </w:rPr>
        <w:t>Законом</w:t>
      </w:r>
      <w:r w:rsidRPr="00AC16F1">
        <w:rPr>
          <w:rFonts w:ascii="Times New Roman" w:hAnsi="Times New Roman" w:cs="Times New Roman"/>
          <w:sz w:val="24"/>
          <w:szCs w:val="24"/>
        </w:rPr>
        <w:t xml:space="preserve">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44-ФЗ, либо договор, заключенный и исполненный в соответствии с Федеральным </w:t>
      </w:r>
      <w:r w:rsidRPr="00AC16F1">
        <w:rPr>
          <w:rFonts w:ascii="Times New Roman" w:hAnsi="Times New Roman" w:cs="Times New Roman"/>
          <w:sz w:val="24"/>
          <w:szCs w:val="24"/>
        </w:rPr>
        <w:t>законом</w:t>
      </w:r>
      <w:r w:rsidRPr="00AC16F1">
        <w:rPr>
          <w:rFonts w:ascii="Times New Roman" w:hAnsi="Times New Roman" w:cs="Times New Roman"/>
          <w:sz w:val="24"/>
          <w:szCs w:val="24"/>
        </w:rPr>
        <w:t xml:space="preserve"> от 18.07.2011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223-ФЗ). </w:t>
      </w:r>
    </w:p>
    <w:p w14:paraId="266B9424" w14:textId="3DE053BC" w:rsidR="00B62582" w:rsidRPr="00AC16F1" w:rsidRDefault="00B62582" w:rsidP="00AC16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6F1">
        <w:rPr>
          <w:rFonts w:ascii="Times New Roman" w:hAnsi="Times New Roman" w:cs="Times New Roman"/>
          <w:sz w:val="24"/>
          <w:szCs w:val="24"/>
        </w:rPr>
        <w:t xml:space="preserve">Таким образом, при осуществлении закупок в соответствии с позициями, указанными в </w:t>
      </w:r>
      <w:r w:rsidRPr="00AC16F1">
        <w:rPr>
          <w:rFonts w:ascii="Times New Roman" w:hAnsi="Times New Roman" w:cs="Times New Roman"/>
          <w:sz w:val="24"/>
          <w:szCs w:val="24"/>
        </w:rPr>
        <w:t>абзаце пятом подпункта "б" пункта 3</w:t>
      </w:r>
      <w:r w:rsidRPr="00AC16F1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2571, подтверждением соответствия дополнительному требованию о наличии опыта у участника закупки является исполненный участником закупки контракт, заключенный в соответствии с </w:t>
      </w:r>
      <w:r w:rsidRPr="00AC16F1">
        <w:rPr>
          <w:rFonts w:ascii="Times New Roman" w:hAnsi="Times New Roman" w:cs="Times New Roman"/>
          <w:sz w:val="24"/>
          <w:szCs w:val="24"/>
        </w:rPr>
        <w:t>Законом</w:t>
      </w:r>
      <w:r w:rsidRPr="00AC16F1">
        <w:rPr>
          <w:rFonts w:ascii="Times New Roman" w:hAnsi="Times New Roman" w:cs="Times New Roman"/>
          <w:sz w:val="24"/>
          <w:szCs w:val="24"/>
        </w:rPr>
        <w:t xml:space="preserve">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44-ФЗ, или исполненный договор, заключенный в соответствии с </w:t>
      </w:r>
      <w:r w:rsidRPr="00AC16F1">
        <w:rPr>
          <w:rFonts w:ascii="Times New Roman" w:hAnsi="Times New Roman" w:cs="Times New Roman"/>
          <w:sz w:val="24"/>
          <w:szCs w:val="24"/>
        </w:rPr>
        <w:t>Законом</w:t>
      </w:r>
      <w:r w:rsidRPr="00AC16F1">
        <w:rPr>
          <w:rFonts w:ascii="Times New Roman" w:hAnsi="Times New Roman" w:cs="Times New Roman"/>
          <w:sz w:val="24"/>
          <w:szCs w:val="24"/>
        </w:rPr>
        <w:t xml:space="preserve">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223-ФЗ. </w:t>
      </w:r>
    </w:p>
    <w:p w14:paraId="081EE686" w14:textId="32D51CEF" w:rsidR="00B62582" w:rsidRPr="00AC16F1" w:rsidRDefault="00B62582" w:rsidP="00AC16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6F1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AC16F1">
        <w:rPr>
          <w:rFonts w:ascii="Times New Roman" w:hAnsi="Times New Roman" w:cs="Times New Roman"/>
          <w:sz w:val="24"/>
          <w:szCs w:val="24"/>
        </w:rPr>
        <w:t>абзацем восьмым подпункта "б" пункта 3</w:t>
      </w:r>
      <w:r w:rsidRPr="00AC16F1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2571 установлено, что, если предусмотренные приложением к </w:t>
      </w:r>
      <w:r w:rsidRPr="00AC16F1">
        <w:rPr>
          <w:rFonts w:ascii="Times New Roman" w:hAnsi="Times New Roman" w:cs="Times New Roman"/>
          <w:sz w:val="24"/>
          <w:szCs w:val="24"/>
        </w:rPr>
        <w:t>графе</w:t>
      </w:r>
      <w:r w:rsidRPr="00AC16F1">
        <w:rPr>
          <w:rFonts w:ascii="Times New Roman" w:hAnsi="Times New Roman" w:cs="Times New Roman"/>
          <w:sz w:val="24"/>
          <w:szCs w:val="24"/>
        </w:rPr>
        <w:t xml:space="preserve"> "Информация и документы, подтверждающие соответствие участников закупки дополнительным требованиям" документы и информация о таких документах содержатся в открытых и общедоступных государственных реестрах, размещенных в информационно-телекоммуникационной сети Интернет, в том числе ведение которых осуществляется в единой информационной системе в сфере закупок (далее - единая информационная система) с размещением на официальном сайте единой информационной системы в информационно-телекоммуникационной сети Интернет таких документов, вместо направления таких документов участник закупки вправе направить в соответствии с </w:t>
      </w:r>
      <w:r w:rsidRPr="00AC16F1">
        <w:rPr>
          <w:rFonts w:ascii="Times New Roman" w:hAnsi="Times New Roman" w:cs="Times New Roman"/>
          <w:sz w:val="24"/>
          <w:szCs w:val="24"/>
        </w:rPr>
        <w:t>Законом</w:t>
      </w:r>
      <w:r w:rsidRPr="00AC16F1">
        <w:rPr>
          <w:rFonts w:ascii="Times New Roman" w:hAnsi="Times New Roman" w:cs="Times New Roman"/>
          <w:sz w:val="24"/>
          <w:szCs w:val="24"/>
        </w:rPr>
        <w:t xml:space="preserve">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44-ФЗ номер реестровой записи из соответствующего реестра. </w:t>
      </w:r>
    </w:p>
    <w:p w14:paraId="247E540F" w14:textId="2D7B3429" w:rsidR="00B62582" w:rsidRPr="00AC16F1" w:rsidRDefault="00B62582" w:rsidP="00AC16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6F1">
        <w:rPr>
          <w:rFonts w:ascii="Times New Roman" w:hAnsi="Times New Roman" w:cs="Times New Roman"/>
          <w:sz w:val="24"/>
          <w:szCs w:val="24"/>
        </w:rPr>
        <w:t xml:space="preserve">В случае осуществления закупок, позиции по которым не указаны в </w:t>
      </w:r>
      <w:r w:rsidRPr="00AC16F1">
        <w:rPr>
          <w:rFonts w:ascii="Times New Roman" w:hAnsi="Times New Roman" w:cs="Times New Roman"/>
          <w:sz w:val="24"/>
          <w:szCs w:val="24"/>
        </w:rPr>
        <w:t>абзаце пятом подпункта "б" пункта 3</w:t>
      </w:r>
      <w:r w:rsidRPr="00AC16F1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2571, подтверждением соответствия дополнительному требованию о наличии опыта у участника закупки является любой исполненный участником закупки договор, в том числе заключенный в соответствии с </w:t>
      </w:r>
      <w:r w:rsidRPr="00AC16F1">
        <w:rPr>
          <w:rFonts w:ascii="Times New Roman" w:hAnsi="Times New Roman" w:cs="Times New Roman"/>
          <w:sz w:val="24"/>
          <w:szCs w:val="24"/>
        </w:rPr>
        <w:t>Законом</w:t>
      </w:r>
      <w:r w:rsidRPr="00AC16F1">
        <w:rPr>
          <w:rFonts w:ascii="Times New Roman" w:hAnsi="Times New Roman" w:cs="Times New Roman"/>
          <w:sz w:val="24"/>
          <w:szCs w:val="24"/>
        </w:rPr>
        <w:t xml:space="preserve">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44-ФЗ или в соответствии с </w:t>
      </w:r>
      <w:r w:rsidRPr="00AC16F1">
        <w:rPr>
          <w:rFonts w:ascii="Times New Roman" w:hAnsi="Times New Roman" w:cs="Times New Roman"/>
          <w:sz w:val="24"/>
          <w:szCs w:val="24"/>
        </w:rPr>
        <w:t>Законом</w:t>
      </w:r>
      <w:r w:rsidRPr="00AC16F1">
        <w:rPr>
          <w:rFonts w:ascii="Times New Roman" w:hAnsi="Times New Roman" w:cs="Times New Roman"/>
          <w:sz w:val="24"/>
          <w:szCs w:val="24"/>
        </w:rPr>
        <w:t xml:space="preserve"> </w:t>
      </w:r>
      <w:r w:rsidR="00AC16F1">
        <w:rPr>
          <w:rFonts w:ascii="Times New Roman" w:hAnsi="Times New Roman" w:cs="Times New Roman"/>
          <w:sz w:val="24"/>
          <w:szCs w:val="24"/>
        </w:rPr>
        <w:t>№</w:t>
      </w:r>
      <w:r w:rsidRPr="00AC16F1">
        <w:rPr>
          <w:rFonts w:ascii="Times New Roman" w:hAnsi="Times New Roman" w:cs="Times New Roman"/>
          <w:sz w:val="24"/>
          <w:szCs w:val="24"/>
        </w:rPr>
        <w:t xml:space="preserve"> 223-ФЗ. </w:t>
      </w:r>
    </w:p>
    <w:p w14:paraId="1D6B91D4" w14:textId="77777777" w:rsidR="00B62582" w:rsidRPr="00AC16F1" w:rsidRDefault="00B62582" w:rsidP="00AC16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6F1">
        <w:rPr>
          <w:rFonts w:ascii="Times New Roman" w:hAnsi="Times New Roman" w:cs="Times New Roman"/>
          <w:sz w:val="24"/>
          <w:szCs w:val="24"/>
        </w:rPr>
        <w:t xml:space="preserve">При этом такой договор (контракт) должен быть заключен с участником закупки и исполнен участником закупки в полном объеме, то есть выполнение работ, оказание услуг по соответствующему договору (контракту) должно быть завершено, что будет являться подтверждением наличия опыта у конкретного лица, позволяющего сделать вывод об объеме выполненных работ, оказанных услуг непосредственно этим участником. </w:t>
      </w:r>
    </w:p>
    <w:p w14:paraId="42C62557" w14:textId="77777777" w:rsidR="00B62582" w:rsidRPr="00AC16F1" w:rsidRDefault="00B62582" w:rsidP="00AC16F1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C16F1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469364B4" w14:textId="77777777" w:rsidR="00B62582" w:rsidRPr="00AC16F1" w:rsidRDefault="00B62582" w:rsidP="00AC16F1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C16F1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1F8B2F06" w14:textId="77777777" w:rsidR="00B62582" w:rsidRPr="00AC16F1" w:rsidRDefault="00B62582" w:rsidP="00AC16F1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C16F1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3997C6A8" w14:textId="77777777" w:rsidR="00B62582" w:rsidRPr="00AC16F1" w:rsidRDefault="00B62582" w:rsidP="00AC16F1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C16F1">
        <w:rPr>
          <w:rFonts w:ascii="Times New Roman" w:hAnsi="Times New Roman" w:cs="Times New Roman"/>
          <w:sz w:val="24"/>
          <w:szCs w:val="24"/>
        </w:rPr>
        <w:t xml:space="preserve">27.04.2022 </w:t>
      </w:r>
    </w:p>
    <w:p w14:paraId="3DA5A562" w14:textId="77777777" w:rsidR="00544CE2" w:rsidRPr="00AC16F1" w:rsidRDefault="00544CE2" w:rsidP="00AC16F1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544CE2" w:rsidRPr="00AC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4154C2"/>
    <w:rsid w:val="00544CE2"/>
    <w:rsid w:val="00544CE9"/>
    <w:rsid w:val="006146DA"/>
    <w:rsid w:val="006A2343"/>
    <w:rsid w:val="006D32F1"/>
    <w:rsid w:val="008B4EEB"/>
    <w:rsid w:val="00AC16F1"/>
    <w:rsid w:val="00B04849"/>
    <w:rsid w:val="00B62582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582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2022-11-22T15:11:00Z</dcterms:created>
  <dcterms:modified xsi:type="dcterms:W3CDTF">2022-11-22T15:12:00Z</dcterms:modified>
</cp:coreProperties>
</file>