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12D61" w14:textId="294A22BA" w:rsidR="009F17FF" w:rsidRPr="009F17FF" w:rsidRDefault="009F17FF" w:rsidP="009F17F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7FF">
        <w:rPr>
          <w:rFonts w:ascii="Times New Roman" w:hAnsi="Times New Roman" w:cs="Times New Roman"/>
          <w:b/>
          <w:sz w:val="24"/>
          <w:szCs w:val="24"/>
        </w:rPr>
        <w:t>Письмо Минфина России</w:t>
      </w:r>
    </w:p>
    <w:p w14:paraId="02FDB3C2" w14:textId="586469A8" w:rsidR="009F17FF" w:rsidRPr="009F17FF" w:rsidRDefault="009F17FF" w:rsidP="009F17F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7FF">
        <w:rPr>
          <w:rFonts w:ascii="Times New Roman" w:hAnsi="Times New Roman" w:cs="Times New Roman"/>
          <w:b/>
          <w:sz w:val="24"/>
          <w:szCs w:val="24"/>
        </w:rPr>
        <w:t xml:space="preserve">от 28 октября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F17FF">
        <w:rPr>
          <w:rFonts w:ascii="Times New Roman" w:hAnsi="Times New Roman" w:cs="Times New Roman"/>
          <w:b/>
          <w:sz w:val="24"/>
          <w:szCs w:val="24"/>
        </w:rPr>
        <w:t xml:space="preserve"> 24-07-08/105019</w:t>
      </w:r>
    </w:p>
    <w:p w14:paraId="59E5D0D9" w14:textId="0D31A277" w:rsidR="009F17FF" w:rsidRPr="009F17FF" w:rsidRDefault="009F17FF" w:rsidP="009F17F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7FF">
        <w:rPr>
          <w:rFonts w:ascii="Times New Roman" w:hAnsi="Times New Roman" w:cs="Times New Roman"/>
          <w:b/>
          <w:sz w:val="24"/>
          <w:szCs w:val="24"/>
        </w:rPr>
        <w:t>"О</w:t>
      </w:r>
      <w:r w:rsidR="001328EE">
        <w:rPr>
          <w:rFonts w:ascii="Times New Roman" w:hAnsi="Times New Roman" w:cs="Times New Roman"/>
          <w:b/>
          <w:sz w:val="24"/>
          <w:szCs w:val="24"/>
        </w:rPr>
        <w:t>б</w:t>
      </w:r>
      <w:r w:rsidRPr="009F1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235" w:rsidRPr="00F10235">
        <w:rPr>
          <w:rFonts w:ascii="Times New Roman" w:hAnsi="Times New Roman" w:cs="Times New Roman"/>
          <w:b/>
          <w:sz w:val="24"/>
          <w:szCs w:val="24"/>
        </w:rPr>
        <w:t>осуществлени</w:t>
      </w:r>
      <w:r w:rsidR="001328EE">
        <w:rPr>
          <w:rFonts w:ascii="Times New Roman" w:hAnsi="Times New Roman" w:cs="Times New Roman"/>
          <w:b/>
          <w:sz w:val="24"/>
          <w:szCs w:val="24"/>
        </w:rPr>
        <w:t>и</w:t>
      </w:r>
      <w:r w:rsidR="00F10235" w:rsidRPr="00F10235">
        <w:rPr>
          <w:rFonts w:ascii="Times New Roman" w:hAnsi="Times New Roman" w:cs="Times New Roman"/>
          <w:b/>
          <w:sz w:val="24"/>
          <w:szCs w:val="24"/>
        </w:rPr>
        <w:t xml:space="preserve"> закупок по Закону </w:t>
      </w:r>
      <w:r w:rsidR="001328EE">
        <w:rPr>
          <w:rFonts w:ascii="Times New Roman" w:hAnsi="Times New Roman" w:cs="Times New Roman"/>
          <w:b/>
          <w:sz w:val="24"/>
          <w:szCs w:val="24"/>
        </w:rPr>
        <w:t>№</w:t>
      </w:r>
      <w:r w:rsidR="00F10235" w:rsidRPr="00F10235">
        <w:rPr>
          <w:rFonts w:ascii="Times New Roman" w:hAnsi="Times New Roman" w:cs="Times New Roman"/>
          <w:b/>
          <w:sz w:val="24"/>
          <w:szCs w:val="24"/>
        </w:rPr>
        <w:t xml:space="preserve"> 223-ФЗ заказчиками, в отношении которых введены санкции</w:t>
      </w:r>
      <w:r w:rsidRPr="009F17FF">
        <w:rPr>
          <w:rFonts w:ascii="Times New Roman" w:hAnsi="Times New Roman" w:cs="Times New Roman"/>
          <w:b/>
          <w:sz w:val="24"/>
          <w:szCs w:val="24"/>
        </w:rPr>
        <w:t>"</w:t>
      </w:r>
    </w:p>
    <w:p w14:paraId="6089F797" w14:textId="77777777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C35C5" w14:textId="446F7FDF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F17F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вопросам в связи с изданием постановления Правительства Российской Федерации от 06.03.2022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301), с учетом пункта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329, пункта 1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728,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14:paraId="0A038987" w14:textId="7CB017AD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Основания для выдачи соответствующих положительных заключений и уведомлений о несоответствии по результатам проведения предусмотренных частями 1 и 2 статьи 5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223-ФЗ) оценки соответствия и мониторинга соответствия установлены постановлением Правительства Российской Федерации от 29.10.2015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1169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1169).</w:t>
      </w:r>
    </w:p>
    <w:p w14:paraId="07A79A64" w14:textId="622209F8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В частности, согласно пункту 11 положения о проведении мониторинга соответствия и пункту 10 положения о проведении оценки соответствия,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1169, положительное заключение выдается, в том числе в случае соблюдения требований о годовом объеме закупки у субъектов малого и среднего предпринимательства в объеме не менее объема, устанавливаемого в соответствии с пунктами 5 или 5 1 положения, утвержденного постановлением Правительства Российской Федерации от 11.12.2014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1352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1352).</w:t>
      </w:r>
    </w:p>
    <w:p w14:paraId="3613A6C9" w14:textId="10920C83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Согласно подпункту "ж" пункта 7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1352, при расчете годовых объемов, предусмотренных пунктами 5 и 5 1 указанного положения, не учитываются закупки, в отношении которых в соответствии с частью 16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223-ФЗ принято решение Правительства Российской Федерации, в том числе осуществляемые заказчиками, в отношении которых введены санкции,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301.</w:t>
      </w:r>
    </w:p>
    <w:p w14:paraId="28259F2B" w14:textId="3E2F7261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Учитывая, что на основании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 все закупки заказчиков, в отношении которых введены санкции, не размещаются в единой информационной системе в сфере закупок в соответствии с частью 16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223-ФЗ, то такие закупки не образуют базу для исчисления годовых объемов закупок, предусмотренных пунктами 5 и 5 1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1352, в связи с чем такие годовые объемы составляют 0 и, соответственно, отсутствует предмет для выявления вышеуказанного несоответствия таким годовым объемам при проведении оценки соответствия и мониторинга соответствия.</w:t>
      </w:r>
    </w:p>
    <w:p w14:paraId="3A609FDA" w14:textId="6E025FB8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 распространяется также на договоры, срок исполнения которых превышает один календарный год.</w:t>
      </w:r>
    </w:p>
    <w:p w14:paraId="06FD254F" w14:textId="26324311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Так, в реестр договоров, заключенных заказчиками, также не вносятся (перестают вноситься) информация и документы об исполнении, изменении, расторжении тех договоров, информация о заключении которых ранее (до издания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301) включена в реестр договоров, поскольку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 не содержит переходных положений и подлежит применению указанными в нем заказчиками в отношении всех закупок, о чем ранее сообщалось в пункте 3 письма Минфина России от 18.04.2022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24-01-09/34211.</w:t>
      </w:r>
    </w:p>
    <w:p w14:paraId="14F12EFC" w14:textId="241DD841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 xml:space="preserve">Учитывая изложенное, договоры, срок исполнения которых превышает один календарный год, в том числе заключенных до издания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301, в силу </w:t>
      </w:r>
      <w:r w:rsidRPr="009F17FF">
        <w:rPr>
          <w:rFonts w:ascii="Times New Roman" w:hAnsi="Times New Roman" w:cs="Times New Roman"/>
          <w:sz w:val="24"/>
          <w:szCs w:val="24"/>
        </w:rPr>
        <w:lastRenderedPageBreak/>
        <w:t xml:space="preserve">положений подпункта "ж" пункта 7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7FF">
        <w:rPr>
          <w:rFonts w:ascii="Times New Roman" w:hAnsi="Times New Roman" w:cs="Times New Roman"/>
          <w:sz w:val="24"/>
          <w:szCs w:val="24"/>
        </w:rPr>
        <w:t xml:space="preserve"> 1352, также не образуют базу для исчисления годовых объемов закупок, предусмотренных пунктами 5 и 5 1 указанного положения.</w:t>
      </w:r>
    </w:p>
    <w:bookmarkEnd w:id="0"/>
    <w:p w14:paraId="03A446A7" w14:textId="77777777" w:rsidR="009F17FF" w:rsidRPr="009F17FF" w:rsidRDefault="009F17FF" w:rsidP="009F17F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37249F" w14:textId="77777777" w:rsidR="009F17FF" w:rsidRPr="009F17FF" w:rsidRDefault="009F17FF" w:rsidP="009F17FF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14:paraId="7773F20F" w14:textId="77777777" w:rsidR="009F17FF" w:rsidRPr="009F17FF" w:rsidRDefault="009F17FF" w:rsidP="009F17FF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17FF">
        <w:rPr>
          <w:rFonts w:ascii="Times New Roman" w:hAnsi="Times New Roman" w:cs="Times New Roman"/>
          <w:sz w:val="24"/>
          <w:szCs w:val="24"/>
        </w:rPr>
        <w:t>Т.П. Демидова</w:t>
      </w:r>
    </w:p>
    <w:p w14:paraId="3DA5A562" w14:textId="77777777" w:rsidR="00544CE2" w:rsidRPr="009F17FF" w:rsidRDefault="00544CE2" w:rsidP="009F17FF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544CE2" w:rsidRPr="009F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328EE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9F17FF"/>
    <w:rsid w:val="00B04849"/>
    <w:rsid w:val="00B96795"/>
    <w:rsid w:val="00C1291E"/>
    <w:rsid w:val="00C97069"/>
    <w:rsid w:val="00D814B0"/>
    <w:rsid w:val="00F1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3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2022-11-26T05:33:00Z</dcterms:created>
  <dcterms:modified xsi:type="dcterms:W3CDTF">2022-11-26T05:59:00Z</dcterms:modified>
</cp:coreProperties>
</file>