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BD" w:rsidRPr="006F05BD" w:rsidRDefault="006F05BD" w:rsidP="006F05B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B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F05BD" w:rsidRPr="006F05BD" w:rsidRDefault="006F05BD" w:rsidP="006F05B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BD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F05BD" w:rsidRPr="006F05BD" w:rsidRDefault="006F05BD" w:rsidP="006F05BD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BD">
        <w:rPr>
          <w:rFonts w:ascii="Times New Roman" w:hAnsi="Times New Roman" w:cs="Times New Roman"/>
          <w:b/>
          <w:sz w:val="24"/>
          <w:szCs w:val="24"/>
        </w:rPr>
        <w:t xml:space="preserve">от 14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F05BD">
        <w:rPr>
          <w:rFonts w:ascii="Times New Roman" w:hAnsi="Times New Roman" w:cs="Times New Roman"/>
          <w:b/>
          <w:sz w:val="24"/>
          <w:szCs w:val="24"/>
        </w:rPr>
        <w:t xml:space="preserve"> 02-06-09/23030 "Об оформлении акта приемки товаров, работ, услуг (ф. 0510452) и его направлении поставщику (подрядчику, исполнителю) для подписания"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 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письмо муниципального бюджетного учреждения от 14.02.2024 и сообщает.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пункт 64.19 Методических указаний, утвержденных Приказом Минфина России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05BD">
        <w:rPr>
          <w:rFonts w:ascii="Times New Roman" w:hAnsi="Times New Roman" w:cs="Times New Roman"/>
          <w:sz w:val="24"/>
          <w:szCs w:val="24"/>
        </w:rPr>
        <w:t xml:space="preserve"> 61н.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5BD">
        <w:rPr>
          <w:rFonts w:ascii="Times New Roman" w:hAnsi="Times New Roman" w:cs="Times New Roman"/>
          <w:sz w:val="24"/>
          <w:szCs w:val="24"/>
        </w:rPr>
        <w:t xml:space="preserve">В соответствии с пунктом 64.19 приказа Министерства финансов Российской Федерации от 15.04.2021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05BD">
        <w:rPr>
          <w:rFonts w:ascii="Times New Roman" w:hAnsi="Times New Roman" w:cs="Times New Roman"/>
          <w:sz w:val="24"/>
          <w:szCs w:val="24"/>
        </w:rPr>
        <w:t xml:space="preserve">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Методические указания,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05BD">
        <w:rPr>
          <w:rFonts w:ascii="Times New Roman" w:hAnsi="Times New Roman" w:cs="Times New Roman"/>
          <w:sz w:val="24"/>
          <w:szCs w:val="24"/>
        </w:rPr>
        <w:t xml:space="preserve"> 61н) Акт приемки (ф. 0510452) применяется в целях оформления приемки поставленных товаров, выполненных работ, оказанных услуг, предусмотренной</w:t>
      </w:r>
      <w:proofErr w:type="gramEnd"/>
      <w:r w:rsidRPr="006F0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05BD">
        <w:rPr>
          <w:rFonts w:ascii="Times New Roman" w:hAnsi="Times New Roman" w:cs="Times New Roman"/>
          <w:sz w:val="24"/>
          <w:szCs w:val="24"/>
        </w:rPr>
        <w:t>договором, информация о котором не размещается в реестре контрактов единой информационной системы в сфере закупок,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  <w:proofErr w:type="gramEnd"/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В Акте приемки (ф. 0510452) отражается информация о результатах приемки товаров, работ, услуг.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Формирование Акта приемки (ф. 0510452) осуществляется ответственным исполнителем, уполномоченным на его формирование, или иным лицом, уполномоченным на обеспечение (организацию) приемки.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Для приемки поставленного товара, выполненной работы или оказанной услуги, результатов отдельного этапа исполнения контракта по решению заказчика может создаваться приемочная комиссия.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В случае если решение о создании приемочной комиссии отсутствует, законодательство предусматривает подписание документа о приемке заказчиком самостоятельно (лицом, ответственным за сохранность полученных материальных ценностей или ответственным лицом за результаты выполненных работ, оказанных услуг).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lastRenderedPageBreak/>
        <w:t>Особенности приемки товаров, работ, услуг, в том числе участие представителя поставщика (исполнителя) в указанной приемке, устанавливаются условиями договора.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Если в договоре не предусмотрено участие представителя поставщика (исполнителя) в приемке товаров, работ, услуг, то 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При электронном документообороте обеспечивается информационная совместимость государственных (муниципальных) информационных систем и информационных ресурсов, средствами которых осуществляется информационное взаимодействие (формирование и обмен информацией).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При этом в соответствии с Методическими указаниями утверждение Акта приемки (ф. 0510452) руководителем принимающей стороны (заказчиком) является необходимым условием, завершающим оформление указанного акта.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Приказ Минфина России от 15.04.2021 имеет номер 61н, а не 61.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 xml:space="preserve">Учитывая изложенное, направление Акта приемки (ф. 0510452) поставщику для его подписания после приемки товаров, работ, услуг и утверждения руководителем принимающей стороны (заказчиком) не соответствует положениям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F05BD">
        <w:rPr>
          <w:rFonts w:ascii="Times New Roman" w:hAnsi="Times New Roman" w:cs="Times New Roman"/>
          <w:sz w:val="24"/>
          <w:szCs w:val="24"/>
        </w:rPr>
        <w:t xml:space="preserve"> 61.</w:t>
      </w:r>
    </w:p>
    <w:p w:rsidR="006F05BD" w:rsidRPr="006F05BD" w:rsidRDefault="006F05BD" w:rsidP="006F05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 </w:t>
      </w:r>
    </w:p>
    <w:p w:rsidR="006F05BD" w:rsidRPr="006F05BD" w:rsidRDefault="006F05BD" w:rsidP="006F05BD">
      <w:pPr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F05BD" w:rsidRPr="006F05BD" w:rsidRDefault="006F05BD" w:rsidP="006F05BD">
      <w:pPr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6F05BD" w:rsidRPr="006F05BD" w:rsidRDefault="006F05BD" w:rsidP="006F05BD">
      <w:pPr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6F05BD" w:rsidRPr="006F05BD" w:rsidRDefault="006F05BD" w:rsidP="006F05BD">
      <w:pPr>
        <w:jc w:val="both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6F05BD" w:rsidRPr="006F05BD" w:rsidRDefault="006F05BD" w:rsidP="006F05BD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С.В.СИВЕЦ</w:t>
      </w:r>
    </w:p>
    <w:p w:rsidR="003F2E02" w:rsidRPr="006F05BD" w:rsidRDefault="006F05BD" w:rsidP="006F05BD"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6F05BD">
        <w:rPr>
          <w:rFonts w:ascii="Times New Roman" w:hAnsi="Times New Roman" w:cs="Times New Roman"/>
          <w:sz w:val="24"/>
          <w:szCs w:val="24"/>
        </w:rPr>
        <w:t>14.03.2024</w:t>
      </w:r>
    </w:p>
    <w:sectPr w:rsidR="003F2E02" w:rsidRPr="006F05BD" w:rsidSect="003F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05BD"/>
    <w:rsid w:val="003F2E02"/>
    <w:rsid w:val="006F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3234</Characters>
  <Application>Microsoft Office Word</Application>
  <DocSecurity>0</DocSecurity>
  <Lines>26</Lines>
  <Paragraphs>7</Paragraphs>
  <ScaleCrop>false</ScaleCrop>
  <Company>Krokoz™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2024-06-04T03:11:00Z</dcterms:created>
  <dcterms:modified xsi:type="dcterms:W3CDTF">2024-06-04T03:16:00Z</dcterms:modified>
</cp:coreProperties>
</file>