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8A" w:rsidRPr="0012248A" w:rsidRDefault="0012248A" w:rsidP="0012248A">
      <w:pPr>
        <w:ind w:firstLine="1276"/>
        <w:jc w:val="center"/>
        <w:rPr>
          <w:rFonts w:ascii="Times New Roman" w:hAnsi="Times New Roman" w:cs="Times New Roman"/>
          <w:b/>
          <w:sz w:val="24"/>
          <w:szCs w:val="24"/>
        </w:rPr>
      </w:pPr>
      <w:r w:rsidRPr="0012248A">
        <w:rPr>
          <w:rFonts w:ascii="Times New Roman" w:hAnsi="Times New Roman" w:cs="Times New Roman"/>
          <w:b/>
          <w:sz w:val="24"/>
          <w:szCs w:val="24"/>
        </w:rPr>
        <w:t>МИНИСТЕРСТВО ФИНАНСОВ РОССИЙСКОЙ ФЕДЕРАЦИИ</w:t>
      </w:r>
    </w:p>
    <w:p w:rsidR="0012248A" w:rsidRPr="0012248A" w:rsidRDefault="0012248A" w:rsidP="0012248A">
      <w:pPr>
        <w:ind w:firstLine="1276"/>
        <w:jc w:val="center"/>
        <w:rPr>
          <w:rFonts w:ascii="Times New Roman" w:hAnsi="Times New Roman" w:cs="Times New Roman"/>
          <w:b/>
          <w:sz w:val="24"/>
          <w:szCs w:val="24"/>
        </w:rPr>
      </w:pPr>
    </w:p>
    <w:p w:rsidR="0012248A" w:rsidRPr="0012248A" w:rsidRDefault="0012248A" w:rsidP="0012248A">
      <w:pPr>
        <w:ind w:firstLine="1276"/>
        <w:jc w:val="center"/>
        <w:rPr>
          <w:rFonts w:ascii="Times New Roman" w:hAnsi="Times New Roman" w:cs="Times New Roman"/>
          <w:b/>
          <w:sz w:val="24"/>
          <w:szCs w:val="24"/>
        </w:rPr>
      </w:pPr>
      <w:r w:rsidRPr="0012248A">
        <w:rPr>
          <w:rFonts w:ascii="Times New Roman" w:hAnsi="Times New Roman" w:cs="Times New Roman"/>
          <w:b/>
          <w:sz w:val="24"/>
          <w:szCs w:val="24"/>
        </w:rPr>
        <w:t>ПИСЬМО</w:t>
      </w:r>
    </w:p>
    <w:p w:rsidR="0012248A" w:rsidRPr="0012248A" w:rsidRDefault="0012248A" w:rsidP="0012248A">
      <w:pPr>
        <w:ind w:firstLine="1276"/>
        <w:jc w:val="center"/>
        <w:rPr>
          <w:rFonts w:ascii="Times New Roman" w:hAnsi="Times New Roman" w:cs="Times New Roman"/>
          <w:b/>
          <w:sz w:val="24"/>
          <w:szCs w:val="24"/>
        </w:rPr>
      </w:pPr>
      <w:r w:rsidRPr="0012248A">
        <w:rPr>
          <w:rFonts w:ascii="Times New Roman" w:hAnsi="Times New Roman" w:cs="Times New Roman"/>
          <w:b/>
          <w:sz w:val="24"/>
          <w:szCs w:val="24"/>
        </w:rPr>
        <w:t xml:space="preserve">от 23 июля 2024 г. </w:t>
      </w:r>
      <w:r>
        <w:rPr>
          <w:rFonts w:ascii="Times New Roman" w:hAnsi="Times New Roman" w:cs="Times New Roman"/>
          <w:b/>
          <w:sz w:val="24"/>
          <w:szCs w:val="24"/>
        </w:rPr>
        <w:t>№</w:t>
      </w:r>
      <w:r w:rsidRPr="0012248A">
        <w:rPr>
          <w:rFonts w:ascii="Times New Roman" w:hAnsi="Times New Roman" w:cs="Times New Roman"/>
          <w:b/>
          <w:sz w:val="24"/>
          <w:szCs w:val="24"/>
        </w:rPr>
        <w:t xml:space="preserve"> 02-11-13/68863 "Об обращении взыскания на имущественные права должника - получателя бюджетных средств или участника казначейского сопровождения в рамках исполнительного производства"</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 </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в пределах своей компетенции рассмотрел обращение, поступившее 24 июня 2024 г., по вопросу обращения взыскания на имущественные права должника при исполнении исполнительных документов и сообщает.</w:t>
      </w:r>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12248A">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 а также практики их </w:t>
      </w:r>
      <w:proofErr w:type="spellStart"/>
      <w:r w:rsidRPr="0012248A">
        <w:rPr>
          <w:rFonts w:ascii="Times New Roman" w:hAnsi="Times New Roman" w:cs="Times New Roman"/>
          <w:sz w:val="24"/>
          <w:szCs w:val="24"/>
        </w:rPr>
        <w:t>правоприменения</w:t>
      </w:r>
      <w:proofErr w:type="spellEnd"/>
      <w:r w:rsidRPr="0012248A">
        <w:rPr>
          <w:rFonts w:ascii="Times New Roman" w:hAnsi="Times New Roman" w:cs="Times New Roman"/>
          <w:sz w:val="24"/>
          <w:szCs w:val="24"/>
        </w:rPr>
        <w:t>.</w:t>
      </w:r>
      <w:proofErr w:type="gramEnd"/>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 xml:space="preserve">Согласно положениям пунктов 11.8 и 12.5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12248A">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12248A">
        <w:rPr>
          <w:rFonts w:ascii="Times New Roman" w:hAnsi="Times New Roman" w:cs="Times New Roman"/>
          <w:sz w:val="24"/>
          <w:szCs w:val="24"/>
        </w:rPr>
        <w:t xml:space="preserve"> необходимо для обоснования решения, принятого по обращению.</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 xml:space="preserve">Федеральным законом от 2 октября 2007 г. </w:t>
      </w:r>
      <w:r>
        <w:rPr>
          <w:rFonts w:ascii="Times New Roman" w:hAnsi="Times New Roman" w:cs="Times New Roman"/>
          <w:sz w:val="24"/>
          <w:szCs w:val="24"/>
        </w:rPr>
        <w:t>№</w:t>
      </w:r>
      <w:r w:rsidRPr="0012248A">
        <w:rPr>
          <w:rFonts w:ascii="Times New Roman" w:hAnsi="Times New Roman" w:cs="Times New Roman"/>
          <w:sz w:val="24"/>
          <w:szCs w:val="24"/>
        </w:rPr>
        <w:t xml:space="preserve"> 229-ФЗ "Об исполнительном производстве" (далее - Закон </w:t>
      </w:r>
      <w:r>
        <w:rPr>
          <w:rFonts w:ascii="Times New Roman" w:hAnsi="Times New Roman" w:cs="Times New Roman"/>
          <w:sz w:val="24"/>
          <w:szCs w:val="24"/>
        </w:rPr>
        <w:t>№</w:t>
      </w:r>
      <w:r w:rsidRPr="0012248A">
        <w:rPr>
          <w:rFonts w:ascii="Times New Roman" w:hAnsi="Times New Roman" w:cs="Times New Roman"/>
          <w:sz w:val="24"/>
          <w:szCs w:val="24"/>
        </w:rPr>
        <w:t xml:space="preserve"> 229-ФЗ) установлены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возлагать на физических лиц, юридических лиц, Российскую Федерацию, субъекты Российской Федерации, муниципальные образования обязанности по передаче другим физическим лицам, юридическим лицам или в</w:t>
      </w:r>
      <w:proofErr w:type="gramEnd"/>
      <w:r w:rsidRPr="0012248A">
        <w:rPr>
          <w:rFonts w:ascii="Times New Roman" w:hAnsi="Times New Roman" w:cs="Times New Roman"/>
          <w:sz w:val="24"/>
          <w:szCs w:val="24"/>
        </w:rPr>
        <w:t xml:space="preserve">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 xml:space="preserve">В соответствии с положениями части 2 статьи 1 Закона </w:t>
      </w:r>
      <w:r>
        <w:rPr>
          <w:rFonts w:ascii="Times New Roman" w:hAnsi="Times New Roman" w:cs="Times New Roman"/>
          <w:sz w:val="24"/>
          <w:szCs w:val="24"/>
        </w:rPr>
        <w:t>№</w:t>
      </w:r>
      <w:r w:rsidRPr="0012248A">
        <w:rPr>
          <w:rFonts w:ascii="Times New Roman" w:hAnsi="Times New Roman" w:cs="Times New Roman"/>
          <w:sz w:val="24"/>
          <w:szCs w:val="24"/>
        </w:rPr>
        <w:t xml:space="preserve"> 229-ФЗ условия и порядок исполнения судебных актов по передаче гражданам, организациям денежных </w:t>
      </w:r>
      <w:r w:rsidRPr="0012248A">
        <w:rPr>
          <w:rFonts w:ascii="Times New Roman" w:hAnsi="Times New Roman" w:cs="Times New Roman"/>
          <w:sz w:val="24"/>
          <w:szCs w:val="24"/>
        </w:rPr>
        <w:lastRenderedPageBreak/>
        <w:t>средств соответствующего бюджета бюджетной системы Российской Федерации устанавливаются бюджетным законодательством Российской Федерации.</w:t>
      </w:r>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Указанная норма корреспондирует с положениями статьи 239 Бюджетного кодекса Российской Федерации (далее - Кодекс), устанавливающей иммунитет бюджетов бюджетной системы Российской Федерации,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Кодексом средства участников казначейского сопровождения службой судебных приставов не производится, за исключением случаев, установленных Кодексом.</w:t>
      </w:r>
      <w:proofErr w:type="gramEnd"/>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Исполнение судебных актов, предусматривающих обращение взыскания на средства бюджетов бюджетной системы Российской Федерации, на средства участников казначейского сопровождения, осуществляется в соответствии с главой 24.1 Кодекса.</w:t>
      </w:r>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В соответствии с положениями статей 242.1 - 242.5, 242.6-1 Кодекса исполнение судебных актов по обращению взыскания на указанные выше средства производится на основании исполнительных документов (исполнительный лист, судебный приказ), направляемых для исполнения судом по просьбе взыскателя или самим взыскателем в соответствующий орган, осуществляющий открытие и ведение лицевых счетов должника, с приложением копии судебного акта, на основании которого он выдан, а</w:t>
      </w:r>
      <w:proofErr w:type="gramEnd"/>
      <w:r w:rsidRPr="0012248A">
        <w:rPr>
          <w:rFonts w:ascii="Times New Roman" w:hAnsi="Times New Roman" w:cs="Times New Roman"/>
          <w:sz w:val="24"/>
          <w:szCs w:val="24"/>
        </w:rPr>
        <w:t xml:space="preserve"> также заявления взыскателя с указанием реквизитов банковского счета взыскателя, на который должны быть перечислены средства, подлежащие взысканию.</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Иной порядок исполнения судебных актов бюджетным законодательством Российской Федерации не установлен.</w:t>
      </w:r>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 xml:space="preserve">При этом Законом </w:t>
      </w:r>
      <w:r>
        <w:rPr>
          <w:rFonts w:ascii="Times New Roman" w:hAnsi="Times New Roman" w:cs="Times New Roman"/>
          <w:sz w:val="24"/>
          <w:szCs w:val="24"/>
        </w:rPr>
        <w:t>№</w:t>
      </w:r>
      <w:r w:rsidRPr="0012248A">
        <w:rPr>
          <w:rFonts w:ascii="Times New Roman" w:hAnsi="Times New Roman" w:cs="Times New Roman"/>
          <w:sz w:val="24"/>
          <w:szCs w:val="24"/>
        </w:rPr>
        <w:t xml:space="preserve"> 229-ФЗ в рамках исполнительного производства предусмотрено обращение взыскания на принадлежащие должнику имущественные права, в том числе на право требования должника к третьему лицу, не исполнившему денежное обязательство перед ним как кредитором (далее - дебиторская задолженность), и на право требования в качестве взыскателя по исполнительному документу (пункты 1 и 2 части 1 статьи 75, статья 76 Закона </w:t>
      </w:r>
      <w:r>
        <w:rPr>
          <w:rFonts w:ascii="Times New Roman" w:hAnsi="Times New Roman" w:cs="Times New Roman"/>
          <w:sz w:val="24"/>
          <w:szCs w:val="24"/>
        </w:rPr>
        <w:t>№</w:t>
      </w:r>
      <w:r w:rsidRPr="0012248A">
        <w:rPr>
          <w:rFonts w:ascii="Times New Roman" w:hAnsi="Times New Roman" w:cs="Times New Roman"/>
          <w:sz w:val="24"/>
          <w:szCs w:val="24"/>
        </w:rPr>
        <w:t xml:space="preserve"> 229-ФЗ).</w:t>
      </w:r>
      <w:proofErr w:type="gramEnd"/>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Принимая во внимание изложенное, Минфином России планируется закрепление в Кодексе нормы об однозначности применения положения об иммунитете бюджетов, а именно отсутствие у службы судебных приставов права требования дебиторской задолженности в случаях, когда дебитором является получатель бюджетных средств либо участник казначейского сопровождения, в том числе запрет на арест указанной дебиторской задолженности.</w:t>
      </w:r>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 xml:space="preserve">Дополнительно Департамент обращает внимание, что в соответствии с положениями пункта 20 статьи 241 Кодекса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пунктом 2 части 1 статьи 94 Закона </w:t>
      </w:r>
      <w:r>
        <w:rPr>
          <w:rFonts w:ascii="Times New Roman" w:hAnsi="Times New Roman" w:cs="Times New Roman"/>
          <w:sz w:val="24"/>
          <w:szCs w:val="24"/>
        </w:rPr>
        <w:t>№</w:t>
      </w:r>
      <w:r w:rsidRPr="0012248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w:t>
      </w:r>
      <w:proofErr w:type="gramEnd"/>
      <w:r w:rsidRPr="0012248A">
        <w:rPr>
          <w:rFonts w:ascii="Times New Roman" w:hAnsi="Times New Roman" w:cs="Times New Roman"/>
          <w:sz w:val="24"/>
          <w:szCs w:val="24"/>
        </w:rPr>
        <w:t xml:space="preserve"> - </w:t>
      </w:r>
      <w:proofErr w:type="gramStart"/>
      <w:r w:rsidRPr="0012248A">
        <w:rPr>
          <w:rFonts w:ascii="Times New Roman" w:hAnsi="Times New Roman" w:cs="Times New Roman"/>
          <w:sz w:val="24"/>
          <w:szCs w:val="24"/>
        </w:rPr>
        <w:t xml:space="preserve">Закон N 44-ФЗ), денежного обязательства, возникшего на основании государственного </w:t>
      </w:r>
      <w:r w:rsidRPr="0012248A">
        <w:rPr>
          <w:rFonts w:ascii="Times New Roman" w:hAnsi="Times New Roman" w:cs="Times New Roman"/>
          <w:sz w:val="24"/>
          <w:szCs w:val="24"/>
        </w:rPr>
        <w:lastRenderedPageBreak/>
        <w:t>(муниципального) контракта, допускается санкционирование оплаты такого денежного обязательства:</w:t>
      </w:r>
      <w:proofErr w:type="gramEnd"/>
    </w:p>
    <w:p w:rsidR="0012248A" w:rsidRPr="0012248A" w:rsidRDefault="0012248A" w:rsidP="0012248A">
      <w:pPr>
        <w:ind w:firstLine="1276"/>
        <w:jc w:val="both"/>
        <w:rPr>
          <w:rFonts w:ascii="Times New Roman" w:hAnsi="Times New Roman" w:cs="Times New Roman"/>
          <w:sz w:val="24"/>
          <w:szCs w:val="24"/>
        </w:rPr>
      </w:pPr>
      <w:proofErr w:type="gramStart"/>
      <w:r w:rsidRPr="0012248A">
        <w:rPr>
          <w:rFonts w:ascii="Times New Roman" w:hAnsi="Times New Roman" w:cs="Times New Roman"/>
          <w:sz w:val="24"/>
          <w:szCs w:val="24"/>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roofErr w:type="gramEnd"/>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Иных случаев санкционирования оплаты денежного обязательства, предусматривающих перечисление средств на счет юридического или физического лица, не являющегося поставщиком (подрядчиком, исполнителем) по государственному (муниципальному) контракту, законодательством Российской Федерации не установлено.</w:t>
      </w:r>
    </w:p>
    <w:p w:rsidR="0012248A" w:rsidRPr="0012248A" w:rsidRDefault="0012248A" w:rsidP="0012248A">
      <w:pPr>
        <w:ind w:firstLine="1276"/>
        <w:jc w:val="both"/>
        <w:rPr>
          <w:rFonts w:ascii="Times New Roman" w:hAnsi="Times New Roman" w:cs="Times New Roman"/>
          <w:sz w:val="24"/>
          <w:szCs w:val="24"/>
        </w:rPr>
      </w:pPr>
      <w:r w:rsidRPr="0012248A">
        <w:rPr>
          <w:rFonts w:ascii="Times New Roman" w:hAnsi="Times New Roman" w:cs="Times New Roman"/>
          <w:sz w:val="24"/>
          <w:szCs w:val="24"/>
        </w:rPr>
        <w:t> </w:t>
      </w:r>
    </w:p>
    <w:p w:rsidR="0012248A" w:rsidRPr="0012248A" w:rsidRDefault="0012248A" w:rsidP="0012248A">
      <w:pPr>
        <w:jc w:val="both"/>
        <w:rPr>
          <w:rFonts w:ascii="Times New Roman" w:hAnsi="Times New Roman" w:cs="Times New Roman"/>
          <w:sz w:val="24"/>
          <w:szCs w:val="24"/>
        </w:rPr>
      </w:pPr>
      <w:r w:rsidRPr="0012248A">
        <w:rPr>
          <w:rFonts w:ascii="Times New Roman" w:hAnsi="Times New Roman" w:cs="Times New Roman"/>
          <w:sz w:val="24"/>
          <w:szCs w:val="24"/>
        </w:rPr>
        <w:t>Директор Департамента</w:t>
      </w:r>
    </w:p>
    <w:p w:rsidR="0012248A" w:rsidRPr="0012248A" w:rsidRDefault="0012248A" w:rsidP="0012248A">
      <w:pPr>
        <w:jc w:val="both"/>
        <w:rPr>
          <w:rFonts w:ascii="Times New Roman" w:hAnsi="Times New Roman" w:cs="Times New Roman"/>
          <w:sz w:val="24"/>
          <w:szCs w:val="24"/>
        </w:rPr>
      </w:pPr>
      <w:r w:rsidRPr="0012248A">
        <w:rPr>
          <w:rFonts w:ascii="Times New Roman" w:hAnsi="Times New Roman" w:cs="Times New Roman"/>
          <w:sz w:val="24"/>
          <w:szCs w:val="24"/>
        </w:rPr>
        <w:t>С.В.РОМАНОВ</w:t>
      </w:r>
    </w:p>
    <w:p w:rsidR="001D5112" w:rsidRPr="00103FCF" w:rsidRDefault="0012248A" w:rsidP="0012248A">
      <w:pPr>
        <w:jc w:val="both"/>
        <w:rPr>
          <w:rFonts w:ascii="Times New Roman" w:hAnsi="Times New Roman" w:cs="Times New Roman"/>
          <w:sz w:val="24"/>
          <w:szCs w:val="24"/>
        </w:rPr>
      </w:pPr>
      <w:r w:rsidRPr="0012248A">
        <w:rPr>
          <w:rFonts w:ascii="Times New Roman" w:hAnsi="Times New Roman" w:cs="Times New Roman"/>
          <w:sz w:val="24"/>
          <w:szCs w:val="24"/>
        </w:rPr>
        <w:t>23.07.2024</w:t>
      </w:r>
    </w:p>
    <w:sectPr w:rsidR="001D5112" w:rsidRPr="00103FCF" w:rsidSect="001D51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3FCF"/>
    <w:rsid w:val="00103FCF"/>
    <w:rsid w:val="0012248A"/>
    <w:rsid w:val="001D5112"/>
    <w:rsid w:val="00521E34"/>
    <w:rsid w:val="00E15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1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2024-10-28T10:31:00Z</dcterms:created>
  <dcterms:modified xsi:type="dcterms:W3CDTF">2024-10-28T10:31:00Z</dcterms:modified>
</cp:coreProperties>
</file>