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629" w:rsidRPr="00D76629" w:rsidRDefault="00D76629" w:rsidP="00D7662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629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D76629" w:rsidRPr="00D76629" w:rsidRDefault="00D76629" w:rsidP="00D7662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6629" w:rsidRPr="00D76629" w:rsidRDefault="00D76629" w:rsidP="00D7662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629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D76629" w:rsidRPr="00D76629" w:rsidRDefault="00D76629" w:rsidP="00D7662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629">
        <w:rPr>
          <w:rFonts w:ascii="Times New Roman" w:hAnsi="Times New Roman" w:cs="Times New Roman"/>
          <w:b/>
          <w:sz w:val="32"/>
          <w:szCs w:val="32"/>
        </w:rPr>
        <w:t xml:space="preserve">от 10 марта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D76629">
        <w:rPr>
          <w:rFonts w:ascii="Times New Roman" w:hAnsi="Times New Roman" w:cs="Times New Roman"/>
          <w:b/>
          <w:sz w:val="32"/>
          <w:szCs w:val="32"/>
        </w:rPr>
        <w:t xml:space="preserve"> 24-06-09/</w:t>
      </w:r>
      <w:bookmarkStart w:id="0" w:name="_GoBack"/>
      <w:r w:rsidRPr="00D76629">
        <w:rPr>
          <w:rFonts w:ascii="Times New Roman" w:hAnsi="Times New Roman" w:cs="Times New Roman"/>
          <w:b/>
          <w:sz w:val="32"/>
          <w:szCs w:val="32"/>
        </w:rPr>
        <w:t>23056</w:t>
      </w:r>
      <w:bookmarkEnd w:id="0"/>
      <w:r w:rsidRPr="00D76629">
        <w:rPr>
          <w:rFonts w:ascii="Times New Roman" w:hAnsi="Times New Roman" w:cs="Times New Roman"/>
          <w:b/>
          <w:sz w:val="32"/>
          <w:szCs w:val="32"/>
        </w:rPr>
        <w:t xml:space="preserve"> "Об определении и обосновании НМЦК в рамках мер по предоставлению национального режима при закупках"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 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10.02.2025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1875) при определении и обосновании начальной максимальной цены контракта, сообщает следующее.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 xml:space="preserve">Согласно части 25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44-ФЗ) для целей осуществления закупок товаров, работ, услуг, в отношении которых установлены предусмотренные пунктом 1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44-ФЗ запрет, ограничение или преимущество,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1875 установлены особенности определения начальной (максимальной) цены контракта, цены контракта, заключаемого с единственным поставщиком (подрядчиком, исполнителем) (далее - НМЦК), начальной цены единицы товара, в том числе товаров, поставляемых при выполнении закупаемых работ, оказании закупаемых услуг, начальной цены единицы работы, услуги на основе функциональных, технических и качественных характеристик, эксплуатационных характеристик товаров российского происхождения, работ, услуг, соответственно выполняемых, оказываемых российскими лицами (далее - особенности определения цен).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 xml:space="preserve">Так,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1875 установлено, что при применении метода сопоставимых рыночных цен (анализа рынка) заказчик направляет предусмотренный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44-ФЗ запрос о предоставлении информации о цене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1875, позициях 1 - 432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1875, субъектам деятельности в сфере промышленности, информация о которых включена в государственную информационную систему промышленности. Если в этой системе </w:t>
      </w:r>
      <w:r w:rsidRPr="00D76629">
        <w:rPr>
          <w:rFonts w:ascii="Times New Roman" w:hAnsi="Times New Roman" w:cs="Times New Roman"/>
          <w:sz w:val="24"/>
          <w:szCs w:val="24"/>
        </w:rPr>
        <w:lastRenderedPageBreak/>
        <w:t>содержится информация менее чем о 3 субъектах деятельности в сфере промышленности, осуществляющих производство включенного в объект закупки товара из числа указанных товаров, заказчик также направляет такой запрос поставщикам, которые осуществляют поставку 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сфере закупок в реестре контрактов, заключенных заказчиками.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При этом, по мнению Департамента, указанные запросы необходимо направлять субъектам деятельности в сфере промышленности, информация о которых включена в государственную информационную систему промышленности, только в отношении тех товаров, поставку которых такой субъект осуществляет.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Полученные в ответ на запросы о предоставлении информации о цене товаров коммерческие предложения потенциальных поставщиков (подрядчиков, исполнителей) рассматриваются заказчиками при определении и обосновании НМЦК методом сопоставимых рыночных цен (анализа рынка).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заказчик определяет и обосновывает НМЦК в соответствии с положениями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44-ФЗ и с учетом особенностей определения цен, установленных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позиция по вопросу применения особенностей определения цен изложена в пункте 11 письма Минфина России от 31.01.2025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 xml:space="preserve"> 24-01-06/8697, размещенного на официальном сайте Минфина России по адресу: https://mi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>fi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>.gov.ru</w:t>
      </w:r>
      <w:proofErr w:type="gramEnd"/>
      <w:r w:rsidRPr="00D76629">
        <w:rPr>
          <w:rFonts w:ascii="Times New Roman" w:hAnsi="Times New Roman" w:cs="Times New Roman"/>
          <w:sz w:val="24"/>
          <w:szCs w:val="24"/>
        </w:rPr>
        <w:t>/ru/docume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6629">
        <w:rPr>
          <w:rFonts w:ascii="Times New Roman" w:hAnsi="Times New Roman" w:cs="Times New Roman"/>
          <w:sz w:val="24"/>
          <w:szCs w:val="24"/>
        </w:rPr>
        <w:t>t?id_4=311123.</w:t>
      </w:r>
    </w:p>
    <w:p w:rsidR="00D76629" w:rsidRPr="00D76629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 </w:t>
      </w:r>
    </w:p>
    <w:p w:rsidR="00D76629" w:rsidRPr="00D76629" w:rsidRDefault="00D76629" w:rsidP="00D76629">
      <w:pPr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76629" w:rsidRPr="00D76629" w:rsidRDefault="00D76629" w:rsidP="00D76629">
      <w:pPr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Н.В.КОНКИНА</w:t>
      </w:r>
    </w:p>
    <w:p w:rsidR="00D76629" w:rsidRPr="00D76629" w:rsidRDefault="00D76629" w:rsidP="00D76629">
      <w:pPr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10.03.2025</w:t>
      </w:r>
    </w:p>
    <w:p w:rsidR="006F2ED1" w:rsidRPr="003972C3" w:rsidRDefault="00D76629" w:rsidP="00D766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6629">
        <w:rPr>
          <w:rFonts w:ascii="Times New Roman" w:hAnsi="Times New Roman" w:cs="Times New Roman"/>
          <w:sz w:val="24"/>
          <w:szCs w:val="24"/>
        </w:rPr>
        <w:t> </w:t>
      </w:r>
    </w:p>
    <w:sectPr w:rsidR="006F2ED1" w:rsidRPr="003972C3" w:rsidSect="00103A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C3"/>
    <w:rsid w:val="00103A23"/>
    <w:rsid w:val="003972C3"/>
    <w:rsid w:val="004E6D91"/>
    <w:rsid w:val="006F2ED1"/>
    <w:rsid w:val="008B0ABC"/>
    <w:rsid w:val="00D7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283B4-2CEE-4C95-B903-2519DC2E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2025-08-18T10:47:00Z</dcterms:created>
  <dcterms:modified xsi:type="dcterms:W3CDTF">2025-08-18T10:47:00Z</dcterms:modified>
</cp:coreProperties>
</file>