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E6C" w:rsidRPr="00806E6C" w:rsidRDefault="00806E6C" w:rsidP="00651FE1">
      <w:pPr>
        <w:ind w:firstLine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E6C">
        <w:rPr>
          <w:rFonts w:ascii="Times New Roman" w:hAnsi="Times New Roman" w:cs="Times New Roman"/>
          <w:b/>
          <w:sz w:val="28"/>
          <w:szCs w:val="28"/>
        </w:rPr>
        <w:t xml:space="preserve">Письмо Главного управления государственного контроля и лицензионно-разрешительной работы Федеральной службы войск национальной гвардии Российской Федерации от 29 июня 2026 г. № </w:t>
      </w:r>
      <w:bookmarkStart w:id="0" w:name="_GoBack"/>
      <w:r w:rsidRPr="00806E6C">
        <w:rPr>
          <w:rFonts w:ascii="Times New Roman" w:hAnsi="Times New Roman" w:cs="Times New Roman"/>
          <w:b/>
          <w:sz w:val="28"/>
          <w:szCs w:val="28"/>
        </w:rPr>
        <w:t>3-16-466972</w:t>
      </w:r>
      <w:bookmarkEnd w:id="0"/>
      <w:r w:rsidRPr="00806E6C">
        <w:rPr>
          <w:rFonts w:ascii="Times New Roman" w:hAnsi="Times New Roman" w:cs="Times New Roman"/>
          <w:b/>
          <w:sz w:val="28"/>
          <w:szCs w:val="28"/>
        </w:rPr>
        <w:t xml:space="preserve"> "</w:t>
      </w:r>
      <w:r w:rsidR="00651FE1">
        <w:rPr>
          <w:rFonts w:ascii="Times New Roman" w:hAnsi="Times New Roman" w:cs="Times New Roman"/>
          <w:b/>
          <w:sz w:val="28"/>
          <w:szCs w:val="28"/>
        </w:rPr>
        <w:t>О</w:t>
      </w:r>
      <w:r w:rsidR="00651FE1" w:rsidRPr="00651FE1">
        <w:t xml:space="preserve"> </w:t>
      </w:r>
      <w:r w:rsidR="00651FE1">
        <w:rPr>
          <w:rFonts w:ascii="Times New Roman" w:hAnsi="Times New Roman" w:cs="Times New Roman"/>
          <w:b/>
          <w:sz w:val="28"/>
          <w:szCs w:val="28"/>
        </w:rPr>
        <w:t xml:space="preserve">порядке расчета НМЦК </w:t>
      </w:r>
      <w:r w:rsidR="00651FE1" w:rsidRPr="00651FE1">
        <w:rPr>
          <w:rFonts w:ascii="Times New Roman" w:hAnsi="Times New Roman" w:cs="Times New Roman"/>
          <w:b/>
          <w:sz w:val="28"/>
          <w:szCs w:val="28"/>
        </w:rPr>
        <w:t>при закупках охранных услуг после 01.09.2026</w:t>
      </w:r>
      <w:r w:rsidRPr="00806E6C">
        <w:rPr>
          <w:rFonts w:ascii="Times New Roman" w:hAnsi="Times New Roman" w:cs="Times New Roman"/>
          <w:b/>
          <w:sz w:val="28"/>
          <w:szCs w:val="28"/>
        </w:rPr>
        <w:t>"</w:t>
      </w:r>
    </w:p>
    <w:p w:rsidR="00806E6C" w:rsidRPr="00806E6C" w:rsidRDefault="00806E6C" w:rsidP="00806E6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06E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E6C" w:rsidRPr="00806E6C" w:rsidRDefault="00806E6C" w:rsidP="00806E6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806E6C" w:rsidRPr="00806E6C" w:rsidRDefault="00806E6C" w:rsidP="00806E6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06E6C">
        <w:rPr>
          <w:rFonts w:ascii="Times New Roman" w:hAnsi="Times New Roman" w:cs="Times New Roman"/>
          <w:sz w:val="24"/>
          <w:szCs w:val="24"/>
        </w:rPr>
        <w:t xml:space="preserve">Управлением реализации государственных функций Главного управления государственного контроля и лицензионно-разрешительной работы Федеральной службы войск национальной гвардии Российской Федерации Ваше обращение по вопросу реализации с 1 сентября 2026 года положений приказа </w:t>
      </w:r>
      <w:proofErr w:type="spellStart"/>
      <w:r w:rsidRPr="00806E6C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Pr="00806E6C">
        <w:rPr>
          <w:rFonts w:ascii="Times New Roman" w:hAnsi="Times New Roman" w:cs="Times New Roman"/>
          <w:sz w:val="24"/>
          <w:szCs w:val="24"/>
        </w:rPr>
        <w:t xml:space="preserve"> от 15 февраля 2021 г. № 45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охранных услуг"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806E6C">
        <w:rPr>
          <w:rFonts w:ascii="Times New Roman" w:hAnsi="Times New Roman" w:cs="Times New Roman"/>
          <w:sz w:val="24"/>
          <w:szCs w:val="24"/>
        </w:rPr>
        <w:t>алее - "приказ № 45" и "Порядок" соответственно в пр</w:t>
      </w:r>
      <w:r>
        <w:rPr>
          <w:rFonts w:ascii="Times New Roman" w:hAnsi="Times New Roman" w:cs="Times New Roman"/>
          <w:sz w:val="24"/>
          <w:szCs w:val="24"/>
        </w:rPr>
        <w:t>еделах компетенции рассмотрено.</w:t>
      </w:r>
    </w:p>
    <w:p w:rsidR="00806E6C" w:rsidRPr="00806E6C" w:rsidRDefault="00806E6C" w:rsidP="00806E6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06E6C">
        <w:rPr>
          <w:rFonts w:ascii="Times New Roman" w:hAnsi="Times New Roman" w:cs="Times New Roman"/>
          <w:sz w:val="24"/>
          <w:szCs w:val="24"/>
        </w:rPr>
        <w:t xml:space="preserve">Сообщаем, что в соответствии с Положением о Федеральной службе войск национальной гвардии Российской Федерации, утвержденным Указом Президента Российской Федерации от 30 сентября 2016 г. № 510, </w:t>
      </w:r>
      <w:proofErr w:type="spellStart"/>
      <w:r w:rsidRPr="00806E6C">
        <w:rPr>
          <w:rFonts w:ascii="Times New Roman" w:hAnsi="Times New Roman" w:cs="Times New Roman"/>
          <w:sz w:val="24"/>
          <w:szCs w:val="24"/>
        </w:rPr>
        <w:t>Росгвардия</w:t>
      </w:r>
      <w:proofErr w:type="spellEnd"/>
      <w:r w:rsidRPr="00806E6C">
        <w:rPr>
          <w:rFonts w:ascii="Times New Roman" w:hAnsi="Times New Roman" w:cs="Times New Roman"/>
          <w:sz w:val="24"/>
          <w:szCs w:val="24"/>
        </w:rPr>
        <w:t xml:space="preserve"> полномочиями по официальному толкованию законодательных и иных норматив</w:t>
      </w:r>
      <w:r>
        <w:rPr>
          <w:rFonts w:ascii="Times New Roman" w:hAnsi="Times New Roman" w:cs="Times New Roman"/>
          <w:sz w:val="24"/>
          <w:szCs w:val="24"/>
        </w:rPr>
        <w:t>ных правовых актов не обладает.</w:t>
      </w:r>
    </w:p>
    <w:p w:rsidR="00806E6C" w:rsidRPr="00806E6C" w:rsidRDefault="00806E6C" w:rsidP="00806E6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06E6C">
        <w:rPr>
          <w:rFonts w:ascii="Times New Roman" w:hAnsi="Times New Roman" w:cs="Times New Roman"/>
          <w:sz w:val="24"/>
          <w:szCs w:val="24"/>
        </w:rPr>
        <w:t xml:space="preserve">В то же время информируем, что приказ № 45 подготовлен с учетом положений нормативных правовых </w:t>
      </w:r>
      <w:r>
        <w:rPr>
          <w:rFonts w:ascii="Times New Roman" w:hAnsi="Times New Roman" w:cs="Times New Roman"/>
          <w:sz w:val="24"/>
          <w:szCs w:val="24"/>
        </w:rPr>
        <w:t>актов большей юридической силы.</w:t>
      </w:r>
    </w:p>
    <w:p w:rsidR="00806E6C" w:rsidRPr="00806E6C" w:rsidRDefault="00806E6C" w:rsidP="00806E6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06E6C">
        <w:rPr>
          <w:rFonts w:ascii="Times New Roman" w:hAnsi="Times New Roman" w:cs="Times New Roman"/>
          <w:sz w:val="24"/>
          <w:szCs w:val="24"/>
        </w:rPr>
        <w:t xml:space="preserve">При этом </w:t>
      </w:r>
      <w:proofErr w:type="spellStart"/>
      <w:r w:rsidRPr="00806E6C">
        <w:rPr>
          <w:rFonts w:ascii="Times New Roman" w:hAnsi="Times New Roman" w:cs="Times New Roman"/>
          <w:sz w:val="24"/>
          <w:szCs w:val="24"/>
        </w:rPr>
        <w:t>Росгвардией</w:t>
      </w:r>
      <w:proofErr w:type="spellEnd"/>
      <w:r w:rsidRPr="00806E6C">
        <w:rPr>
          <w:rFonts w:ascii="Times New Roman" w:hAnsi="Times New Roman" w:cs="Times New Roman"/>
          <w:sz w:val="24"/>
          <w:szCs w:val="24"/>
        </w:rPr>
        <w:t xml:space="preserve"> с соблюдением предусмотренных законодательством Российской Федерации процедур организуется подготовка проекта нормативного правового акта, определяющего Порядок с учетом норм Федерального закона от 30 ноября 2024 г. № 427-ФЗ "О частной</w:t>
      </w:r>
      <w:r>
        <w:rPr>
          <w:rFonts w:ascii="Times New Roman" w:hAnsi="Times New Roman" w:cs="Times New Roman"/>
          <w:sz w:val="24"/>
          <w:szCs w:val="24"/>
        </w:rPr>
        <w:t xml:space="preserve"> охранной деятельности" д</w:t>
      </w:r>
      <w:r w:rsidRPr="00806E6C">
        <w:rPr>
          <w:rFonts w:ascii="Times New Roman" w:hAnsi="Times New Roman" w:cs="Times New Roman"/>
          <w:sz w:val="24"/>
          <w:szCs w:val="24"/>
        </w:rPr>
        <w:t>алее - "Федеральный закон № 427". Вступает в силу с 1 сентября 2026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6E6C" w:rsidRPr="00806E6C" w:rsidRDefault="00806E6C" w:rsidP="00806E6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06E6C">
        <w:rPr>
          <w:rFonts w:ascii="Times New Roman" w:hAnsi="Times New Roman" w:cs="Times New Roman"/>
          <w:sz w:val="24"/>
          <w:szCs w:val="24"/>
        </w:rPr>
        <w:t>До издания указанного нормативного правового акта приказ № 45 применяется в части, не противоречащей законод</w:t>
      </w:r>
      <w:r>
        <w:rPr>
          <w:rFonts w:ascii="Times New Roman" w:hAnsi="Times New Roman" w:cs="Times New Roman"/>
          <w:sz w:val="24"/>
          <w:szCs w:val="24"/>
        </w:rPr>
        <w:t>ательству Российской Федерации.</w:t>
      </w:r>
    </w:p>
    <w:p w:rsidR="00806E6C" w:rsidRPr="00806E6C" w:rsidRDefault="00806E6C" w:rsidP="00806E6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06E6C">
        <w:rPr>
          <w:rFonts w:ascii="Times New Roman" w:hAnsi="Times New Roman" w:cs="Times New Roman"/>
          <w:sz w:val="24"/>
          <w:szCs w:val="24"/>
        </w:rPr>
        <w:t xml:space="preserve">В свою очередь, по вопросу определения начальной (максимальной) цены контракта при осуществлении закупок проведения частными охранными организациями работ по проектированию, монтажу и эксплуатационному обслуживанию технических средств охраны на охраняемых объектах, за исключением объектов, в отношении которых установлены обязательные для выполнения требования к антитеррористической защищенности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806E6C">
        <w:rPr>
          <w:rFonts w:ascii="Times New Roman" w:hAnsi="Times New Roman" w:cs="Times New Roman"/>
          <w:sz w:val="24"/>
          <w:szCs w:val="24"/>
        </w:rPr>
        <w:t xml:space="preserve">алее - "проектирование, монтаж и эксплуатационное обслуживание ТСО", сообщаем, что постановлением Правительства Российской Федерации от 8 мая 2020 г. № 645 "О федеральном органе исполнительной власти, уполномоченном на установление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охранных услуг" </w:t>
      </w:r>
      <w:proofErr w:type="spellStart"/>
      <w:r w:rsidRPr="00806E6C">
        <w:rPr>
          <w:rFonts w:ascii="Times New Roman" w:hAnsi="Times New Roman" w:cs="Times New Roman"/>
          <w:sz w:val="24"/>
          <w:szCs w:val="24"/>
        </w:rPr>
        <w:t>Росгвардия</w:t>
      </w:r>
      <w:proofErr w:type="spellEnd"/>
      <w:r w:rsidRPr="00806E6C">
        <w:rPr>
          <w:rFonts w:ascii="Times New Roman" w:hAnsi="Times New Roman" w:cs="Times New Roman"/>
          <w:sz w:val="24"/>
          <w:szCs w:val="24"/>
        </w:rPr>
        <w:t xml:space="preserve"> определена федеральным органом исполнительной власти, уполномоченным на установление порядка определения начальной (максимальной) цены контракта, цены </w:t>
      </w:r>
      <w:r w:rsidRPr="00806E6C">
        <w:rPr>
          <w:rFonts w:ascii="Times New Roman" w:hAnsi="Times New Roman" w:cs="Times New Roman"/>
          <w:sz w:val="24"/>
          <w:szCs w:val="24"/>
        </w:rPr>
        <w:lastRenderedPageBreak/>
        <w:t>контракта, заключаемого с единственным поставщиком (подрядчиком, исполнителем), начальной цены единицы товара, работы, услуги при осуществ</w:t>
      </w:r>
      <w:r>
        <w:rPr>
          <w:rFonts w:ascii="Times New Roman" w:hAnsi="Times New Roman" w:cs="Times New Roman"/>
          <w:sz w:val="24"/>
          <w:szCs w:val="24"/>
        </w:rPr>
        <w:t>лении закупок охранных ус</w:t>
      </w:r>
      <w:r w:rsidR="003C0FB0">
        <w:rPr>
          <w:rFonts w:ascii="Times New Roman" w:hAnsi="Times New Roman" w:cs="Times New Roman"/>
          <w:sz w:val="24"/>
          <w:szCs w:val="24"/>
        </w:rPr>
        <w:t>луг, з</w:t>
      </w:r>
      <w:r w:rsidR="003C0FB0" w:rsidRPr="00806E6C">
        <w:rPr>
          <w:rFonts w:ascii="Times New Roman" w:hAnsi="Times New Roman" w:cs="Times New Roman"/>
          <w:sz w:val="24"/>
          <w:szCs w:val="24"/>
        </w:rPr>
        <w:t>а исключением услуг по защите от актов незаконного вмешательства, в том числе защите от противоправных посягательств, объектов транспортной инфраструктуры, включенных в перечни объектов, охрана которых осуществляется силами ведомственной охраны Министерства транспорта Российской Федерации, Федерального агентства железнодорожного транспорта.</w:t>
      </w:r>
    </w:p>
    <w:p w:rsidR="00806E6C" w:rsidRPr="00806E6C" w:rsidRDefault="00806E6C" w:rsidP="00806E6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06E6C">
        <w:rPr>
          <w:rFonts w:ascii="Times New Roman" w:hAnsi="Times New Roman" w:cs="Times New Roman"/>
          <w:sz w:val="24"/>
          <w:szCs w:val="24"/>
        </w:rPr>
        <w:t>В соответствии с пунктом 12 части 1 статьи 6 Федерального закона № 427 проведение работ по проектированию, монтажу и эксплуатационному обслуживанию ТСО отнесено к дополнительным видам деятельности, которые разрешено осуществлять частным охранным организациям.</w:t>
      </w:r>
    </w:p>
    <w:p w:rsidR="00806E6C" w:rsidRPr="00806E6C" w:rsidRDefault="00806E6C" w:rsidP="00806E6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06E6C">
        <w:rPr>
          <w:rFonts w:ascii="Times New Roman" w:hAnsi="Times New Roman" w:cs="Times New Roman"/>
          <w:sz w:val="24"/>
          <w:szCs w:val="24"/>
        </w:rPr>
        <w:t>При этом проведение указанных работ не входит в установленный частью 2 статьи 5 Федерального закона № 427 перечень охранных услуг, оказываемых ча</w:t>
      </w:r>
      <w:r>
        <w:rPr>
          <w:rFonts w:ascii="Times New Roman" w:hAnsi="Times New Roman" w:cs="Times New Roman"/>
          <w:sz w:val="24"/>
          <w:szCs w:val="24"/>
        </w:rPr>
        <w:t>стными охранными организациями.</w:t>
      </w:r>
    </w:p>
    <w:p w:rsidR="00806E6C" w:rsidRPr="00806E6C" w:rsidRDefault="00806E6C" w:rsidP="00806E6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06E6C">
        <w:rPr>
          <w:rFonts w:ascii="Times New Roman" w:hAnsi="Times New Roman" w:cs="Times New Roman"/>
          <w:sz w:val="24"/>
          <w:szCs w:val="24"/>
        </w:rPr>
        <w:t>Учитывая предусмотренный частью 5 статьи 6 Федерального закона № 427 запрет включения дополнительных видов деятельности в договор на оказание охранных услуг, проведение работ по проектированию, монтажу и эксплуатационному обслуживанию ТСО не будет явля</w:t>
      </w:r>
      <w:r>
        <w:rPr>
          <w:rFonts w:ascii="Times New Roman" w:hAnsi="Times New Roman" w:cs="Times New Roman"/>
          <w:sz w:val="24"/>
          <w:szCs w:val="24"/>
        </w:rPr>
        <w:t>ться предметом такого договора.</w:t>
      </w:r>
    </w:p>
    <w:p w:rsidR="00806E6C" w:rsidRPr="00806E6C" w:rsidRDefault="00806E6C" w:rsidP="00806E6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06E6C">
        <w:rPr>
          <w:rFonts w:ascii="Times New Roman" w:hAnsi="Times New Roman" w:cs="Times New Roman"/>
          <w:sz w:val="24"/>
          <w:szCs w:val="24"/>
        </w:rPr>
        <w:t>Данное письмо, подготовленное в соответствии с пунктом 4 части 1 статьи 10 Федерального закона от 2 мая 2006 г. № 59-ФЗ "О порядке рассмотрения обращений граждан Российской Федерации", является ответом по существу конкретных вопросов, поставленных в Вашем обращении, и не предполагает его использование в иных целях.</w:t>
      </w:r>
    </w:p>
    <w:p w:rsidR="00806E6C" w:rsidRPr="00806E6C" w:rsidRDefault="00806E6C" w:rsidP="00806E6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806E6C" w:rsidRPr="00806E6C" w:rsidRDefault="00806E6C" w:rsidP="00806E6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806E6C" w:rsidRPr="00806E6C" w:rsidRDefault="00806E6C" w:rsidP="003C0FB0">
      <w:pPr>
        <w:jc w:val="both"/>
        <w:rPr>
          <w:rFonts w:ascii="Times New Roman" w:hAnsi="Times New Roman" w:cs="Times New Roman"/>
          <w:sz w:val="24"/>
          <w:szCs w:val="24"/>
        </w:rPr>
      </w:pPr>
      <w:r w:rsidRPr="00806E6C"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806E6C" w:rsidRPr="00806E6C" w:rsidRDefault="00806E6C" w:rsidP="003C0FB0">
      <w:pPr>
        <w:jc w:val="both"/>
        <w:rPr>
          <w:rFonts w:ascii="Times New Roman" w:hAnsi="Times New Roman" w:cs="Times New Roman"/>
          <w:sz w:val="24"/>
          <w:szCs w:val="24"/>
        </w:rPr>
      </w:pPr>
      <w:r w:rsidRPr="00806E6C">
        <w:rPr>
          <w:rFonts w:ascii="Times New Roman" w:hAnsi="Times New Roman" w:cs="Times New Roman"/>
          <w:sz w:val="24"/>
          <w:szCs w:val="24"/>
        </w:rPr>
        <w:t>управления реализации</w:t>
      </w:r>
    </w:p>
    <w:p w:rsidR="00806E6C" w:rsidRPr="00806E6C" w:rsidRDefault="003C0FB0" w:rsidP="003C0F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государственных функций</w:t>
      </w:r>
    </w:p>
    <w:p w:rsidR="00806E6C" w:rsidRPr="00806E6C" w:rsidRDefault="00806E6C" w:rsidP="003C0FB0">
      <w:pPr>
        <w:jc w:val="both"/>
        <w:rPr>
          <w:rFonts w:ascii="Times New Roman" w:hAnsi="Times New Roman" w:cs="Times New Roman"/>
          <w:sz w:val="24"/>
          <w:szCs w:val="24"/>
        </w:rPr>
      </w:pPr>
      <w:r w:rsidRPr="00806E6C">
        <w:rPr>
          <w:rFonts w:ascii="Times New Roman" w:hAnsi="Times New Roman" w:cs="Times New Roman"/>
          <w:sz w:val="24"/>
          <w:szCs w:val="24"/>
        </w:rPr>
        <w:t xml:space="preserve">К.Н. </w:t>
      </w:r>
      <w:proofErr w:type="spellStart"/>
      <w:r w:rsidRPr="00806E6C">
        <w:rPr>
          <w:rFonts w:ascii="Times New Roman" w:hAnsi="Times New Roman" w:cs="Times New Roman"/>
          <w:sz w:val="24"/>
          <w:szCs w:val="24"/>
        </w:rPr>
        <w:t>Гостев</w:t>
      </w:r>
      <w:proofErr w:type="spellEnd"/>
    </w:p>
    <w:p w:rsidR="004D60EE" w:rsidRPr="0098069D" w:rsidRDefault="004D60EE" w:rsidP="003C0FB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D60EE" w:rsidRPr="00980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BBD"/>
    <w:rsid w:val="0013709D"/>
    <w:rsid w:val="003C0FB0"/>
    <w:rsid w:val="004D60EE"/>
    <w:rsid w:val="005B5BBD"/>
    <w:rsid w:val="00651FE1"/>
    <w:rsid w:val="00806E6C"/>
    <w:rsid w:val="0098069D"/>
    <w:rsid w:val="00D2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90065-E1B3-4DD3-92F3-7DB41ACD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2026-07-13T07:39:00Z</dcterms:created>
  <dcterms:modified xsi:type="dcterms:W3CDTF">2026-07-13T07:39:00Z</dcterms:modified>
</cp:coreProperties>
</file>