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914" w:rsidRPr="00431914" w:rsidRDefault="00431914" w:rsidP="00431914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914">
        <w:rPr>
          <w:rFonts w:ascii="Times New Roman" w:hAnsi="Times New Roman" w:cs="Times New Roman"/>
          <w:b/>
          <w:sz w:val="28"/>
          <w:szCs w:val="28"/>
        </w:rPr>
        <w:t xml:space="preserve">Письмо Министерства строительства и жилищно-коммунального хозяйства Российской Федерации от 3 июля 2026 г. № </w:t>
      </w:r>
      <w:bookmarkStart w:id="0" w:name="_GoBack"/>
      <w:r w:rsidRPr="00431914">
        <w:rPr>
          <w:rFonts w:ascii="Times New Roman" w:hAnsi="Times New Roman" w:cs="Times New Roman"/>
          <w:b/>
          <w:sz w:val="28"/>
          <w:szCs w:val="28"/>
        </w:rPr>
        <w:t>16010</w:t>
      </w:r>
      <w:bookmarkEnd w:id="0"/>
      <w:r w:rsidRPr="00431914">
        <w:rPr>
          <w:rFonts w:ascii="Times New Roman" w:hAnsi="Times New Roman" w:cs="Times New Roman"/>
          <w:b/>
          <w:sz w:val="28"/>
          <w:szCs w:val="28"/>
        </w:rPr>
        <w:t xml:space="preserve">-ОГ/18 </w:t>
      </w:r>
      <w:r w:rsidRPr="00431914">
        <w:rPr>
          <w:rFonts w:ascii="Times New Roman" w:hAnsi="Times New Roman" w:cs="Times New Roman"/>
          <w:b/>
          <w:sz w:val="28"/>
          <w:szCs w:val="28"/>
        </w:rPr>
        <w:t>“</w:t>
      </w:r>
      <w:r w:rsidRPr="00431914">
        <w:rPr>
          <w:rFonts w:ascii="Times New Roman" w:hAnsi="Times New Roman" w:cs="Times New Roman"/>
          <w:b/>
          <w:sz w:val="28"/>
          <w:szCs w:val="28"/>
        </w:rPr>
        <w:t>Об одновременном членстве в саморегулируемой организации участника закупки в области архитектурно-строительного проектирования и в области строительства, реконструкции, капитального ремонта, сноса объектов капитального строительства до подачи заявки на участие в соответствующей закупке</w:t>
      </w:r>
      <w:r w:rsidRPr="00431914">
        <w:rPr>
          <w:rFonts w:ascii="Times New Roman" w:hAnsi="Times New Roman" w:cs="Times New Roman"/>
          <w:b/>
          <w:sz w:val="28"/>
          <w:szCs w:val="28"/>
        </w:rPr>
        <w:t>”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Правовой департамент Министерства строительства и жилищно-коммунального хозяйства Российской Федерации рассмотрел обращение от 16 июня 2026 г. № 356701 (зарегистрировано в Минстрое России 11 июня 2026 г. за № 14795-ОГ) и сообщает,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№ 1038, Минстрой России не уполномочен подтверждать или опровергать чьи-либо суж</w:t>
      </w:r>
      <w:r>
        <w:rPr>
          <w:rFonts w:ascii="Times New Roman" w:hAnsi="Times New Roman" w:cs="Times New Roman"/>
          <w:sz w:val="24"/>
          <w:szCs w:val="24"/>
        </w:rPr>
        <w:t>дения.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Вместе с тем по поставленным вопросам в пределах компетенции считае</w:t>
      </w:r>
      <w:r>
        <w:rPr>
          <w:rFonts w:ascii="Times New Roman" w:hAnsi="Times New Roman" w:cs="Times New Roman"/>
          <w:sz w:val="24"/>
          <w:szCs w:val="24"/>
        </w:rPr>
        <w:t>м возможным сообщить следующее.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Заказчик при осуществлении закупки устанавливает единые требования к участникам закупки в соответствии с законодательством Российской Федерации (далее - требования заказчика) (часть 1 и 8 статьи 31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44-ФЗ). Обязанностью указанного заказчика является в том числе проверка соответствия участников закупк</w:t>
      </w:r>
      <w:r>
        <w:rPr>
          <w:rFonts w:ascii="Times New Roman" w:hAnsi="Times New Roman" w:cs="Times New Roman"/>
          <w:sz w:val="24"/>
          <w:szCs w:val="24"/>
        </w:rPr>
        <w:t>и установленным им требованиям.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 xml:space="preserve">Согласно положениям частей 2.1 и 3 статьи 55.8 и частей 10-13 статьи 55.16 Градостроительного кодекса Российской Федерации (далее - </w:t>
      </w:r>
      <w:proofErr w:type="spellStart"/>
      <w:r w:rsidRPr="00431914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431914">
        <w:rPr>
          <w:rFonts w:ascii="Times New Roman" w:hAnsi="Times New Roman" w:cs="Times New Roman"/>
          <w:sz w:val="24"/>
          <w:szCs w:val="24"/>
        </w:rPr>
        <w:t xml:space="preserve"> РФ), член саморегулируемой организации (далее - СРО) не праве выполнять инженерные изыскания, осуществлять подготовку проектной документации, строительство, реконструкцию, капитальный ремонт, объектов капитального строительства по договору соответствующего подряда, заключаемому с использованием конкурентных способов заключения договоров, указанных в пункте 3 части 1 статьи 55.1 </w:t>
      </w:r>
      <w:proofErr w:type="spellStart"/>
      <w:r w:rsidRPr="00431914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431914">
        <w:rPr>
          <w:rFonts w:ascii="Times New Roman" w:hAnsi="Times New Roman" w:cs="Times New Roman"/>
          <w:sz w:val="24"/>
          <w:szCs w:val="24"/>
        </w:rPr>
        <w:t xml:space="preserve"> РФ (далее - конкурентный договор), если не соблюдены в </w:t>
      </w:r>
      <w:r>
        <w:rPr>
          <w:rFonts w:ascii="Times New Roman" w:hAnsi="Times New Roman" w:cs="Times New Roman"/>
          <w:sz w:val="24"/>
          <w:szCs w:val="24"/>
        </w:rPr>
        <w:t>совокупности следующие условия: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- наличие у саморегулируемой организации, членом которой является такое лицо, сформированного компенсационного фонда обесп</w:t>
      </w:r>
      <w:r>
        <w:rPr>
          <w:rFonts w:ascii="Times New Roman" w:hAnsi="Times New Roman" w:cs="Times New Roman"/>
          <w:sz w:val="24"/>
          <w:szCs w:val="24"/>
        </w:rPr>
        <w:t>ечения договорных обязательств;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- совокупный размер обязательств по конкурентным договорам не превышает предельный размер обязательств, исходя из которого им внесен взнос в компенсационный фонд обеспечения договорных обязательств при намерении принимать участи</w:t>
      </w:r>
      <w:r>
        <w:rPr>
          <w:rFonts w:ascii="Times New Roman" w:hAnsi="Times New Roman" w:cs="Times New Roman"/>
          <w:sz w:val="24"/>
          <w:szCs w:val="24"/>
        </w:rPr>
        <w:t>е в заключении таких договоров;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- размер обязательств по договору подряда на выполнение инженерных изысканий, подготовку проектной документации, договору строительного подряда, не превышает предельный размер обязательств, исходя из которого таким лицом был внесен взнос в компенсационный фонд возмещения вреда при планировании выполнять такие работы.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Подтверждением такого права члена саморегулируемой организации является наличие соответствующих сведений в едином реестре сведений о членах саморегулируемой организации и их обязательствах (далее - Единый </w:t>
      </w:r>
      <w:r>
        <w:rPr>
          <w:rFonts w:ascii="Times New Roman" w:hAnsi="Times New Roman" w:cs="Times New Roman"/>
          <w:sz w:val="24"/>
          <w:szCs w:val="24"/>
        </w:rPr>
        <w:t>реестр) (часть 2 статьи 55.17 Г</w:t>
      </w:r>
      <w:r w:rsidRPr="00431914">
        <w:rPr>
          <w:rFonts w:ascii="Times New Roman" w:hAnsi="Times New Roman" w:cs="Times New Roman"/>
          <w:sz w:val="24"/>
          <w:szCs w:val="24"/>
        </w:rPr>
        <w:t>К РФ, пункт 2 Состава сведений, содержащихся в едином реестре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утвержденного Постановлением Правительства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>рации от 25 мая 2022 г. № 945).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При этом предусмотренная частью 8 статьи 31 Федерального закона № 44-ФЗ проверка соответствия участников закупок, в том числе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закупки, осуществляется заказчиком с использованием указ</w:t>
      </w:r>
      <w:r>
        <w:rPr>
          <w:rFonts w:ascii="Times New Roman" w:hAnsi="Times New Roman" w:cs="Times New Roman"/>
          <w:sz w:val="24"/>
          <w:szCs w:val="24"/>
        </w:rPr>
        <w:t>анных сведений Единого реестра.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Согласно части 61 статьи 112 Федерального закона № 44-ФЗ заказчик в контракте, предметом которого одновременно является выполнение работ по инженерным изысканиям, проектированию, строительству и вводу эксплуатацию объектов капитального строительства, должен определить раздельн</w:t>
      </w:r>
      <w:r>
        <w:rPr>
          <w:rFonts w:ascii="Times New Roman" w:hAnsi="Times New Roman" w:cs="Times New Roman"/>
          <w:sz w:val="24"/>
          <w:szCs w:val="24"/>
        </w:rPr>
        <w:t>о стоимость каждого вида работ.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С учетом изложенного, заказчик устанавливает требование о членстве в СРО участника закупки соответственно в области архитектурно-строительного проектирования и в области строительства, реконструкции, капитального ремонта, сноса объектов капитального строительства одновременно.</w:t>
      </w:r>
      <w:r w:rsidRPr="00431914">
        <w:rPr>
          <w:rFonts w:ascii="Times New Roman" w:hAnsi="Times New Roman" w:cs="Times New Roman"/>
          <w:sz w:val="24"/>
          <w:szCs w:val="24"/>
        </w:rPr>
        <w:t xml:space="preserve"> </w:t>
      </w:r>
      <w:r w:rsidRPr="00431914">
        <w:rPr>
          <w:rFonts w:ascii="Times New Roman" w:hAnsi="Times New Roman" w:cs="Times New Roman"/>
          <w:sz w:val="24"/>
          <w:szCs w:val="24"/>
        </w:rPr>
        <w:t>Член саморегулируемой организации должен соответствовать установленным заказчиком указанным требованиям, до подачи заявки на участие в соответствующей закупке. Заказчик проверяет соответствие уровней ответственности члена саморегулируемой организации - участника закупки п</w:t>
      </w:r>
      <w:r>
        <w:rPr>
          <w:rFonts w:ascii="Times New Roman" w:hAnsi="Times New Roman" w:cs="Times New Roman"/>
          <w:sz w:val="24"/>
          <w:szCs w:val="24"/>
        </w:rPr>
        <w:t>о каждому виду работ раздельно.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Следует отметить,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года № 1009, письма федеральных органов исполнительной власти не являются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актами.</w:t>
      </w: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Таким образом, необходимо учитывать,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1914" w:rsidRPr="00431914" w:rsidRDefault="00431914" w:rsidP="0043191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31914" w:rsidRPr="00431914" w:rsidRDefault="00431914" w:rsidP="00431914">
      <w:pPr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431914" w:rsidRDefault="00431914" w:rsidP="00431914">
      <w:pPr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Правового департамента</w:t>
      </w:r>
      <w:r w:rsidRPr="00431914">
        <w:rPr>
          <w:rFonts w:ascii="Times New Roman" w:hAnsi="Times New Roman" w:cs="Times New Roman"/>
          <w:sz w:val="24"/>
          <w:szCs w:val="24"/>
        </w:rPr>
        <w:tab/>
      </w:r>
    </w:p>
    <w:p w:rsidR="00036470" w:rsidRPr="00431914" w:rsidRDefault="00431914" w:rsidP="00431914">
      <w:pPr>
        <w:jc w:val="both"/>
        <w:rPr>
          <w:rFonts w:ascii="Times New Roman" w:hAnsi="Times New Roman" w:cs="Times New Roman"/>
          <w:sz w:val="24"/>
          <w:szCs w:val="24"/>
        </w:rPr>
      </w:pPr>
      <w:r w:rsidRPr="00431914">
        <w:rPr>
          <w:rFonts w:ascii="Times New Roman" w:hAnsi="Times New Roman" w:cs="Times New Roman"/>
          <w:sz w:val="24"/>
          <w:szCs w:val="24"/>
        </w:rPr>
        <w:t>Т.Н. Бармина</w:t>
      </w:r>
    </w:p>
    <w:sectPr w:rsidR="00036470" w:rsidRPr="0043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14"/>
    <w:rsid w:val="00036470"/>
    <w:rsid w:val="0043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B4D3-FCAD-4F4C-A165-7A165C82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2026-07-14T10:47:00Z</dcterms:created>
  <dcterms:modified xsi:type="dcterms:W3CDTF">2026-07-14T10:55:00Z</dcterms:modified>
</cp:coreProperties>
</file>