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75" w:rsidRPr="00515F75" w:rsidRDefault="00515F75" w:rsidP="00515F75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F75">
        <w:rPr>
          <w:rFonts w:ascii="Times New Roman" w:hAnsi="Times New Roman" w:cs="Times New Roman"/>
          <w:b/>
          <w:sz w:val="28"/>
          <w:szCs w:val="28"/>
        </w:rPr>
        <w:t>ФЕДЕРАЛЬНАЯ АНТИМОНОПОЛЬНАЯ СЛУЖБА</w:t>
      </w:r>
    </w:p>
    <w:p w:rsidR="00515F75" w:rsidRPr="00515F75" w:rsidRDefault="00515F75" w:rsidP="00515F75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75" w:rsidRPr="00515F75" w:rsidRDefault="00515F75" w:rsidP="00515F75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F7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515F75" w:rsidRPr="00515F75" w:rsidRDefault="00515F75" w:rsidP="00515F75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F75">
        <w:rPr>
          <w:rFonts w:ascii="Times New Roman" w:hAnsi="Times New Roman" w:cs="Times New Roman"/>
          <w:b/>
          <w:sz w:val="28"/>
          <w:szCs w:val="28"/>
        </w:rPr>
        <w:t xml:space="preserve">от 2 июля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515F75">
        <w:rPr>
          <w:rFonts w:ascii="Times New Roman" w:hAnsi="Times New Roman" w:cs="Times New Roman"/>
          <w:b/>
          <w:sz w:val="28"/>
          <w:szCs w:val="28"/>
        </w:rPr>
        <w:t xml:space="preserve"> ГР/</w:t>
      </w:r>
      <w:bookmarkStart w:id="0" w:name="_GoBack"/>
      <w:r w:rsidRPr="00515F75">
        <w:rPr>
          <w:rFonts w:ascii="Times New Roman" w:hAnsi="Times New Roman" w:cs="Times New Roman"/>
          <w:b/>
          <w:sz w:val="28"/>
          <w:szCs w:val="28"/>
        </w:rPr>
        <w:t>67937</w:t>
      </w:r>
      <w:bookmarkEnd w:id="0"/>
      <w:r w:rsidRPr="00515F75">
        <w:rPr>
          <w:rFonts w:ascii="Times New Roman" w:hAnsi="Times New Roman" w:cs="Times New Roman"/>
          <w:b/>
          <w:sz w:val="28"/>
          <w:szCs w:val="28"/>
        </w:rPr>
        <w:t>/26</w:t>
      </w:r>
      <w:r w:rsidRPr="00515F75">
        <w:rPr>
          <w:rFonts w:ascii="Times New Roman" w:hAnsi="Times New Roman" w:cs="Times New Roman"/>
          <w:b/>
          <w:sz w:val="28"/>
          <w:szCs w:val="28"/>
        </w:rPr>
        <w:t xml:space="preserve"> "Внеплановая проверка может быть проведена контрольным органом без предварительного уведомления её участника, признанного победителем </w:t>
      </w:r>
      <w:proofErr w:type="spellStart"/>
      <w:r w:rsidRPr="00515F75">
        <w:rPr>
          <w:rFonts w:ascii="Times New Roman" w:hAnsi="Times New Roman" w:cs="Times New Roman"/>
          <w:b/>
          <w:sz w:val="28"/>
          <w:szCs w:val="28"/>
        </w:rPr>
        <w:t>госзакупки</w:t>
      </w:r>
      <w:proofErr w:type="spellEnd"/>
      <w:r w:rsidRPr="00515F75">
        <w:rPr>
          <w:rFonts w:ascii="Times New Roman" w:hAnsi="Times New Roman" w:cs="Times New Roman"/>
          <w:b/>
          <w:sz w:val="28"/>
          <w:szCs w:val="28"/>
        </w:rPr>
        <w:t>"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 xml:space="preserve">В соответствии с пунктом 27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"ВЭБ.РФ", региональных гарантийных организаций, утвержденных постановлением Правительства Российской Федерации от 01.10.2020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5F75">
        <w:rPr>
          <w:rFonts w:ascii="Times New Roman" w:hAnsi="Times New Roman" w:cs="Times New Roman"/>
          <w:sz w:val="24"/>
          <w:szCs w:val="24"/>
        </w:rPr>
        <w:t xml:space="preserve"> 1576 (далее - Правила), при принятии решения о проведении внеплановой проверки контрольный орган в течение 15 рабочих дней со дня поступления информации о признаках нарушения законодательства о контрактной системе уведомляет заявителя (при его наличии) и субъекты контроля о месте, дате и времени проведения внеплановой проверки одним из способов, указанных в пункте 8 Правил.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>Кроме того, в случае проведения внеплановой проверки при осуществлении закупки путем проведения электронных процедур контрольный орган также сообщает соответствующему оператору электронной площадки, оператору специализированной электронной площадки о месте, дате и времени проведения внеплановой проверки одним из способов, указанных в пункте 8 Правил.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 xml:space="preserve">Вместе с тем согласно части 2 статьи 99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5F7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5F75">
        <w:rPr>
          <w:rFonts w:ascii="Times New Roman" w:hAnsi="Times New Roman" w:cs="Times New Roman"/>
          <w:sz w:val="24"/>
          <w:szCs w:val="24"/>
        </w:rPr>
        <w:t xml:space="preserve"> 44-ФЗ) контроль в сфере закупок органами контроля, указанными в пункте 1 части 1 статьи 99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5F75">
        <w:rPr>
          <w:rFonts w:ascii="Times New Roman" w:hAnsi="Times New Roman" w:cs="Times New Roman"/>
          <w:sz w:val="24"/>
          <w:szCs w:val="24"/>
        </w:rPr>
        <w:t xml:space="preserve"> 44-ФЗ, осуществляется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"ВЭБ.РФ", региональных гарантийных организаций при осуществлении такими банками, корпорацией, гарантийными организациями действий,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5F75">
        <w:rPr>
          <w:rFonts w:ascii="Times New Roman" w:hAnsi="Times New Roman" w:cs="Times New Roman"/>
          <w:sz w:val="24"/>
          <w:szCs w:val="24"/>
        </w:rPr>
        <w:t xml:space="preserve"> 44-ФЗ, в соответствии с порядком, установленным Правительством Российской Федерации (далее - Субъекты контроля).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 xml:space="preserve">Таким образом, частью 2 статьи 99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5F75">
        <w:rPr>
          <w:rFonts w:ascii="Times New Roman" w:hAnsi="Times New Roman" w:cs="Times New Roman"/>
          <w:sz w:val="24"/>
          <w:szCs w:val="24"/>
        </w:rPr>
        <w:t xml:space="preserve"> 44-ФЗ определен перечень субъектов контроля, которым направляется уведомление о месте, дате и времени проведения внеплановой проверки в случае поступления информации о признаках нарушения законодательства о контрактной системе.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>Учитывая изложенное, контрольный орган обязан уведомлять о месте, дате и времени проведения внеплановой проверки: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lastRenderedPageBreak/>
        <w:t>заявителей (при их наличии);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>Субъекты контроля.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>Согласно пункту 29 Правил при проведении внеплановой проверки на заседании комиссии (инспекции) по проведению внеплановой проверки заявитель (при его наличии), субъекты контроля и иные приглашенные контрольным органом лица, которым направлено уведомление, предусмотренное пунктом 27 Правил, вправе лично присутствовать при проведении внеплановой проверки, а также направить своих представителей.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>Кроме того, контрольным органом на заседание комиссии (инспекции) по проведению внеплановой проверки могут быть приглашены эксперты, представители органов власти, свидетели (лица, которым могут быть известны обстоятельства, относящиеся к проведению внеплановой проверки).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>Таким образом, к иным приглашенным контрольным органом лицам могут быть отнесены эксперты, представители органов власти, свидетели (лица, которым могут быть известны обстоятельства, относящиеся к проведению внеплановой проверки), в том числе победитель соответствующей закупки.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>Учитывая изложенное, необходимость направления уведомления о месте, дате и времени проведения внеплановой проверки иным лицам определяется контрольным органом самостоятельно.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>Дополнительно ФАС России сообщает, что уведомление о месте, дате и времени проведения внеплановой проверки победителя соответствующей закупки не является обязанностью контрольного органа.</w:t>
      </w:r>
    </w:p>
    <w:p w:rsidR="00515F75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> </w:t>
      </w:r>
    </w:p>
    <w:p w:rsidR="00515F75" w:rsidRPr="00515F75" w:rsidRDefault="00515F75" w:rsidP="00515F75">
      <w:pPr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>Г.Г.РАДИОНОВ</w:t>
      </w:r>
    </w:p>
    <w:p w:rsidR="00811671" w:rsidRPr="00515F75" w:rsidRDefault="00515F75" w:rsidP="00515F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5F75">
        <w:rPr>
          <w:rFonts w:ascii="Times New Roman" w:hAnsi="Times New Roman" w:cs="Times New Roman"/>
          <w:sz w:val="24"/>
          <w:szCs w:val="24"/>
        </w:rPr>
        <w:t> </w:t>
      </w:r>
    </w:p>
    <w:sectPr w:rsidR="00811671" w:rsidRPr="0051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75"/>
    <w:rsid w:val="00515F75"/>
    <w:rsid w:val="0081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C977A-BE48-4E56-ACD8-CC42C0E8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2026-07-20T04:38:00Z</dcterms:created>
  <dcterms:modified xsi:type="dcterms:W3CDTF">2026-07-20T04:41:00Z</dcterms:modified>
</cp:coreProperties>
</file>