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99B" w:rsidRPr="00E1699B" w:rsidRDefault="00E1699B" w:rsidP="00E1699B">
      <w:pPr>
        <w:ind w:firstLine="1134"/>
        <w:jc w:val="center"/>
        <w:rPr>
          <w:rFonts w:ascii="Times New Roman" w:hAnsi="Times New Roman" w:cs="Times New Roman"/>
          <w:b/>
          <w:sz w:val="28"/>
          <w:szCs w:val="28"/>
        </w:rPr>
      </w:pPr>
      <w:r w:rsidRPr="00E1699B">
        <w:rPr>
          <w:rFonts w:ascii="Times New Roman" w:hAnsi="Times New Roman" w:cs="Times New Roman"/>
          <w:b/>
          <w:sz w:val="28"/>
          <w:szCs w:val="28"/>
        </w:rPr>
        <w:t>Письмо Федеральной антимонопольной службы от 17 июля 2026 г. № ГР/</w:t>
      </w:r>
      <w:bookmarkStart w:id="0" w:name="_GoBack"/>
      <w:r w:rsidRPr="00E1699B">
        <w:rPr>
          <w:rFonts w:ascii="Times New Roman" w:hAnsi="Times New Roman" w:cs="Times New Roman"/>
          <w:b/>
          <w:sz w:val="28"/>
          <w:szCs w:val="28"/>
        </w:rPr>
        <w:t>74059</w:t>
      </w:r>
      <w:bookmarkEnd w:id="0"/>
      <w:r w:rsidRPr="00E1699B">
        <w:rPr>
          <w:rFonts w:ascii="Times New Roman" w:hAnsi="Times New Roman" w:cs="Times New Roman"/>
          <w:b/>
          <w:sz w:val="28"/>
          <w:szCs w:val="28"/>
        </w:rPr>
        <w:t>/26 "</w:t>
      </w:r>
      <w:r w:rsidRPr="00E1699B">
        <w:rPr>
          <w:rFonts w:ascii="Times New Roman" w:hAnsi="Times New Roman" w:cs="Times New Roman"/>
          <w:b/>
          <w:sz w:val="28"/>
          <w:szCs w:val="28"/>
        </w:rPr>
        <w:t>Об обеспечении заявок на участие в конкурентных закупках</w:t>
      </w:r>
      <w:r w:rsidRPr="00E1699B">
        <w:rPr>
          <w:rFonts w:ascii="Times New Roman" w:hAnsi="Times New Roman" w:cs="Times New Roman"/>
          <w:b/>
          <w:sz w:val="28"/>
          <w:szCs w:val="28"/>
        </w:rPr>
        <w:t>"</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 xml:space="preserve"> </w:t>
      </w:r>
    </w:p>
    <w:p w:rsidR="00E1699B" w:rsidRPr="00E1699B" w:rsidRDefault="00E1699B" w:rsidP="00E1699B">
      <w:pPr>
        <w:ind w:firstLine="1134"/>
        <w:jc w:val="both"/>
        <w:rPr>
          <w:rFonts w:ascii="Times New Roman" w:hAnsi="Times New Roman" w:cs="Times New Roman"/>
          <w:sz w:val="24"/>
          <w:szCs w:val="24"/>
        </w:rPr>
      </w:pP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ФАС России, рассмотрев обращение по вопросу обеспечения заявок на участие в конкурентных закупках, проводимых в соответствии с положениями Федеральным законом от 18.07.2011 № 223-ФЗ "О закупках товаров, работ, услуг отдельными видами юридических лиц" (далее - Закон о</w:t>
      </w:r>
      <w:r>
        <w:rPr>
          <w:rFonts w:ascii="Times New Roman" w:hAnsi="Times New Roman" w:cs="Times New Roman"/>
          <w:sz w:val="24"/>
          <w:szCs w:val="24"/>
        </w:rPr>
        <w:t xml:space="preserve"> закупках), сообщает следующее.</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Частью 1 статьи 2 Закона о закупках установлено, что при закупке товаров, работ, услуг заказчики руководствуются Конституцией Российской Федерации, Гражданским кодексом Российской Федерации (далее - ГК РФ), Законом о закупках,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о закупках правовыми актами, регламентирующими прави</w:t>
      </w:r>
      <w:r>
        <w:rPr>
          <w:rFonts w:ascii="Times New Roman" w:hAnsi="Times New Roman" w:cs="Times New Roman"/>
          <w:sz w:val="24"/>
          <w:szCs w:val="24"/>
        </w:rPr>
        <w:t>ла закупки.</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 xml:space="preserve">При этом согласно части 2 статьи 2 Закона о закупках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заключения и исполнения договоров, а также иные связанные с </w:t>
      </w:r>
      <w:r>
        <w:rPr>
          <w:rFonts w:ascii="Times New Roman" w:hAnsi="Times New Roman" w:cs="Times New Roman"/>
          <w:sz w:val="24"/>
          <w:szCs w:val="24"/>
        </w:rPr>
        <w:t>обеспечением закупки положения.</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Частью 2.1 статьи 2 Закона о закупках предусмотрена возможность утверждения типового положения о закупке, которое на основании пункта 3 части 2.3 статьи 2 Закона о закупках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сведения, в том числе срок заключения по результатам конкурентной закупки договора, установленный в соо</w:t>
      </w:r>
      <w:r>
        <w:rPr>
          <w:rFonts w:ascii="Times New Roman" w:hAnsi="Times New Roman" w:cs="Times New Roman"/>
          <w:sz w:val="24"/>
          <w:szCs w:val="24"/>
        </w:rPr>
        <w:t>тветствии с Законом о закупках.</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Согласно части 25 статьи 3.2 Закона о закупках заказчик вправе предусмотреть в положении о закупке/типовом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Законом о закупках).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ГК РФ, за исключением случая проведения закупки в соответствии со статьей 3.4 Закона о закупках, при котором обеспечение заявки на участие в такой закупке предоставляется в соответствии с частью 12 статьи 3.4 Закона о закупках.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w:t>
      </w:r>
      <w:r>
        <w:rPr>
          <w:rFonts w:ascii="Times New Roman" w:hAnsi="Times New Roman" w:cs="Times New Roman"/>
          <w:sz w:val="24"/>
          <w:szCs w:val="24"/>
        </w:rPr>
        <w:t>ществляется участником закупки.</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 xml:space="preserve">В соответствии с пунктом 1 статьи 368 ГК РФ по независимой гарантии гарант принимает на себя по просьбе другого лица (принципала) обязательство уплатить </w:t>
      </w:r>
      <w:r w:rsidRPr="00E1699B">
        <w:rPr>
          <w:rFonts w:ascii="Times New Roman" w:hAnsi="Times New Roman" w:cs="Times New Roman"/>
          <w:sz w:val="24"/>
          <w:szCs w:val="24"/>
        </w:rPr>
        <w:lastRenderedPageBreak/>
        <w:t>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w:t>
      </w:r>
      <w:r>
        <w:rPr>
          <w:rFonts w:ascii="Times New Roman" w:hAnsi="Times New Roman" w:cs="Times New Roman"/>
          <w:sz w:val="24"/>
          <w:szCs w:val="24"/>
        </w:rPr>
        <w:t>олнения обязательства гарантом.</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Согласно пункту 3 статьи 368 ГК РФ независимые гарантии могут выдаваться банками или иными кредитными организациями (банковские гарантии), а также други</w:t>
      </w:r>
      <w:r>
        <w:rPr>
          <w:rFonts w:ascii="Times New Roman" w:hAnsi="Times New Roman" w:cs="Times New Roman"/>
          <w:sz w:val="24"/>
          <w:szCs w:val="24"/>
        </w:rPr>
        <w:t>ми коммерческими организациями.</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Таким образом, исходя из вышеизложенного, уполномоченный орган вправе в типовом положении о закупке предусмотреть, в том числе способы обеспечения заявок на участие в конкурентных закупках, с учетом положений части 25 статьи 3.2 Закона</w:t>
      </w:r>
      <w:r>
        <w:rPr>
          <w:rFonts w:ascii="Times New Roman" w:hAnsi="Times New Roman" w:cs="Times New Roman"/>
          <w:sz w:val="24"/>
          <w:szCs w:val="24"/>
        </w:rPr>
        <w:t xml:space="preserve"> о закупках и статьи 368 ГК РФ.</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Кроме того, ФАС России отмечает, что при принятии решения об одобрении независимой гарантии в качестве обеспечения заявки, поданной на участие в закупке, заказчик должен руководствоваться положениями документации о закупочной процедуре,</w:t>
      </w:r>
      <w:r>
        <w:rPr>
          <w:rFonts w:ascii="Times New Roman" w:hAnsi="Times New Roman" w:cs="Times New Roman"/>
          <w:sz w:val="24"/>
          <w:szCs w:val="24"/>
        </w:rPr>
        <w:t xml:space="preserve"> извещения, типового положения.</w:t>
      </w:r>
    </w:p>
    <w:p w:rsidR="00E1699B" w:rsidRPr="00E1699B" w:rsidRDefault="00E1699B" w:rsidP="00E1699B">
      <w:pPr>
        <w:ind w:firstLine="1134"/>
        <w:jc w:val="both"/>
        <w:rPr>
          <w:rFonts w:ascii="Times New Roman" w:hAnsi="Times New Roman" w:cs="Times New Roman"/>
          <w:sz w:val="24"/>
          <w:szCs w:val="24"/>
        </w:rPr>
      </w:pPr>
      <w:r w:rsidRPr="00E1699B">
        <w:rPr>
          <w:rFonts w:ascii="Times New Roman" w:hAnsi="Times New Roman" w:cs="Times New Roman"/>
          <w:sz w:val="24"/>
          <w:szCs w:val="24"/>
        </w:rPr>
        <w:t>Вместе с тем наличие либо отсутствие признаков нарушения Закона о закупках возможно установить при комиссионном рассмотрении соответствующей жалобы, поданной в порядке, установленном статьей 18.1 Федерального закона от 26.07.2006 № 135-ФЗ "О защите конкуренции", исходя из положений документации о закупке и всех обстоятельств рассматриваемого дела.</w:t>
      </w:r>
    </w:p>
    <w:p w:rsidR="00E1699B" w:rsidRPr="00E1699B" w:rsidRDefault="00E1699B" w:rsidP="00E1699B">
      <w:pPr>
        <w:ind w:firstLine="1134"/>
        <w:jc w:val="both"/>
        <w:rPr>
          <w:rFonts w:ascii="Times New Roman" w:hAnsi="Times New Roman" w:cs="Times New Roman"/>
          <w:sz w:val="24"/>
          <w:szCs w:val="24"/>
        </w:rPr>
      </w:pPr>
    </w:p>
    <w:p w:rsidR="00E1699B" w:rsidRPr="00E1699B" w:rsidRDefault="00E1699B" w:rsidP="00E1699B">
      <w:pPr>
        <w:jc w:val="both"/>
        <w:rPr>
          <w:rFonts w:ascii="Times New Roman" w:hAnsi="Times New Roman" w:cs="Times New Roman"/>
          <w:sz w:val="24"/>
          <w:szCs w:val="24"/>
        </w:rPr>
      </w:pPr>
      <w:r w:rsidRPr="00E1699B">
        <w:rPr>
          <w:rFonts w:ascii="Times New Roman" w:hAnsi="Times New Roman" w:cs="Times New Roman"/>
          <w:sz w:val="24"/>
          <w:szCs w:val="24"/>
        </w:rPr>
        <w:t xml:space="preserve">Г.Г. </w:t>
      </w:r>
      <w:proofErr w:type="spellStart"/>
      <w:r w:rsidRPr="00E1699B">
        <w:rPr>
          <w:rFonts w:ascii="Times New Roman" w:hAnsi="Times New Roman" w:cs="Times New Roman"/>
          <w:sz w:val="24"/>
          <w:szCs w:val="24"/>
        </w:rPr>
        <w:t>Радионов</w:t>
      </w:r>
      <w:proofErr w:type="spellEnd"/>
    </w:p>
    <w:p w:rsidR="00E1699B" w:rsidRPr="00E1699B" w:rsidRDefault="00E1699B" w:rsidP="00E1699B">
      <w:pPr>
        <w:ind w:firstLine="1134"/>
        <w:jc w:val="both"/>
        <w:rPr>
          <w:rFonts w:ascii="Times New Roman" w:hAnsi="Times New Roman" w:cs="Times New Roman"/>
          <w:sz w:val="24"/>
          <w:szCs w:val="24"/>
        </w:rPr>
      </w:pPr>
    </w:p>
    <w:p w:rsidR="00B61E36" w:rsidRPr="00E1699B" w:rsidRDefault="00B61E36" w:rsidP="00E1699B">
      <w:pPr>
        <w:ind w:firstLine="1134"/>
        <w:jc w:val="both"/>
        <w:rPr>
          <w:rFonts w:ascii="Times New Roman" w:hAnsi="Times New Roman" w:cs="Times New Roman"/>
          <w:sz w:val="24"/>
          <w:szCs w:val="24"/>
        </w:rPr>
      </w:pPr>
    </w:p>
    <w:sectPr w:rsidR="00B61E36" w:rsidRPr="00E16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99B"/>
    <w:rsid w:val="00B61E36"/>
    <w:rsid w:val="00E16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B610FA-79A4-4E8F-BD5D-AAA70A34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3903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2026-08-25T08:54:00Z</dcterms:created>
  <dcterms:modified xsi:type="dcterms:W3CDTF">2026-08-25T08:56:00Z</dcterms:modified>
</cp:coreProperties>
</file>